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5D0055B" w14:textId="492D064C" w:rsidR="00E4295F" w:rsidRDefault="00FC2855" w:rsidP="00824B0C">
      <w:pPr>
        <w:pStyle w:val="Body"/>
        <w:pBdr>
          <w:top w:val="none" w:sz="0" w:space="0" w:color="auto"/>
          <w:left w:val="none" w:sz="0" w:space="0" w:color="auto"/>
          <w:bottom w:val="none" w:sz="0" w:space="0" w:color="auto"/>
          <w:right w:val="none" w:sz="0" w:space="0" w:color="auto"/>
        </w:pBdr>
        <w:tabs>
          <w:tab w:val="left" w:pos="8000"/>
        </w:tabs>
      </w:pPr>
      <w:r>
        <w:t>FOR IMMEDIATE RELEASE</w:t>
      </w:r>
    </w:p>
    <w:tbl>
      <w:tblPr>
        <w:tblStyle w:val="TableNormal"/>
        <w:tblW w:w="9925" w:type="dxa"/>
        <w:tblInd w:w="-4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6"/>
        <w:gridCol w:w="6379"/>
        <w:gridCol w:w="1560"/>
      </w:tblGrid>
      <w:tr w:rsidR="00BF6327" w14:paraId="6F0480B5" w14:textId="77777777" w:rsidTr="00095B5D">
        <w:trPr>
          <w:trHeight w:val="1624"/>
        </w:trPr>
        <w:tc>
          <w:tcPr>
            <w:tcW w:w="1986" w:type="dxa"/>
            <w:tcBorders>
              <w:top w:val="nil"/>
              <w:left w:val="nil"/>
              <w:bottom w:val="nil"/>
              <w:right w:val="nil"/>
            </w:tcBorders>
            <w:shd w:val="clear" w:color="auto" w:fill="auto"/>
            <w:tcMar>
              <w:top w:w="80" w:type="dxa"/>
              <w:left w:w="80" w:type="dxa"/>
              <w:bottom w:w="80" w:type="dxa"/>
              <w:right w:w="80" w:type="dxa"/>
            </w:tcMar>
          </w:tcPr>
          <w:p w14:paraId="04D2B6EE" w14:textId="77777777" w:rsidR="00BF6327" w:rsidRDefault="00BF6327" w:rsidP="00457BCF">
            <w:pPr>
              <w:pStyle w:val="Body"/>
              <w:pBdr>
                <w:top w:val="none" w:sz="0" w:space="0" w:color="auto"/>
                <w:left w:val="none" w:sz="0" w:space="0" w:color="auto"/>
                <w:bottom w:val="none" w:sz="0" w:space="0" w:color="auto"/>
                <w:right w:val="none" w:sz="0" w:space="0" w:color="auto"/>
              </w:pBdr>
              <w:ind w:left="-79" w:firstLine="79"/>
              <w:jc w:val="center"/>
              <w:rPr>
                <w:noProof/>
                <w:lang w:val="fr-CA"/>
              </w:rPr>
            </w:pPr>
          </w:p>
          <w:p w14:paraId="186A3972" w14:textId="5DBBB319" w:rsidR="00BF6327" w:rsidRDefault="00BF6327" w:rsidP="00457BCF">
            <w:pPr>
              <w:pStyle w:val="Body"/>
              <w:pBdr>
                <w:top w:val="none" w:sz="0" w:space="0" w:color="auto"/>
                <w:left w:val="none" w:sz="0" w:space="0" w:color="auto"/>
                <w:bottom w:val="none" w:sz="0" w:space="0" w:color="auto"/>
                <w:right w:val="none" w:sz="0" w:space="0" w:color="auto"/>
              </w:pBdr>
              <w:ind w:left="-79" w:firstLine="79"/>
              <w:jc w:val="center"/>
            </w:pPr>
            <w:r>
              <w:rPr>
                <w:noProof/>
                <w:lang w:val="fr-CA"/>
              </w:rPr>
              <w:drawing>
                <wp:inline distT="0" distB="0" distL="0" distR="0" wp14:anchorId="4AA241AA" wp14:editId="4DBDED4D">
                  <wp:extent cx="800100" cy="800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esu-logo.png"/>
                          <pic:cNvPicPr/>
                        </pic:nvPicPr>
                        <pic:blipFill>
                          <a:blip r:embed="rId6">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p>
        </w:tc>
        <w:tc>
          <w:tcPr>
            <w:tcW w:w="6379" w:type="dxa"/>
            <w:tcBorders>
              <w:top w:val="nil"/>
              <w:left w:val="nil"/>
              <w:right w:val="nil"/>
            </w:tcBorders>
            <w:shd w:val="clear" w:color="auto" w:fill="auto"/>
            <w:tcMar>
              <w:top w:w="80" w:type="dxa"/>
              <w:left w:w="80" w:type="dxa"/>
              <w:bottom w:w="80" w:type="dxa"/>
              <w:right w:w="80" w:type="dxa"/>
            </w:tcMar>
          </w:tcPr>
          <w:p w14:paraId="43DBB5F8" w14:textId="77777777" w:rsidR="00DC1BC5" w:rsidRPr="00DC1BC5" w:rsidRDefault="00DC1BC5" w:rsidP="00BF6327">
            <w:pPr>
              <w:pStyle w:val="Body"/>
              <w:pBdr>
                <w:top w:val="none" w:sz="0" w:space="0" w:color="auto"/>
                <w:left w:val="none" w:sz="0" w:space="0" w:color="auto"/>
                <w:bottom w:val="none" w:sz="0" w:space="0" w:color="auto"/>
                <w:right w:val="none" w:sz="0" w:space="0" w:color="auto"/>
              </w:pBdr>
              <w:spacing w:before="120" w:after="120"/>
              <w:jc w:val="center"/>
              <w:rPr>
                <w:rFonts w:ascii="Arial" w:hAnsi="Arial" w:cs="Arial"/>
                <w:b/>
                <w:bCs/>
                <w:sz w:val="16"/>
                <w:szCs w:val="16"/>
              </w:rPr>
            </w:pPr>
          </w:p>
          <w:p w14:paraId="00519850" w14:textId="2D76DBD1" w:rsidR="00BF6327" w:rsidRDefault="00BF6327" w:rsidP="00BF6327">
            <w:pPr>
              <w:pStyle w:val="Body"/>
              <w:pBdr>
                <w:top w:val="none" w:sz="0" w:space="0" w:color="auto"/>
                <w:left w:val="none" w:sz="0" w:space="0" w:color="auto"/>
                <w:bottom w:val="none" w:sz="0" w:space="0" w:color="auto"/>
                <w:right w:val="none" w:sz="0" w:space="0" w:color="auto"/>
              </w:pBdr>
              <w:spacing w:before="120" w:after="120"/>
              <w:jc w:val="center"/>
              <w:rPr>
                <w:rFonts w:ascii="Arial" w:hAnsi="Arial" w:cs="Arial"/>
                <w:b/>
                <w:bCs/>
                <w:sz w:val="28"/>
                <w:szCs w:val="28"/>
              </w:rPr>
            </w:pPr>
            <w:r w:rsidRPr="00036BD0">
              <w:rPr>
                <w:rFonts w:ascii="Arial" w:hAnsi="Arial" w:cs="Arial"/>
                <w:b/>
                <w:bCs/>
                <w:sz w:val="28"/>
                <w:szCs w:val="28"/>
              </w:rPr>
              <w:t>“</w:t>
            </w:r>
            <w:r w:rsidRPr="00BF6327">
              <w:rPr>
                <w:rFonts w:ascii="Arial" w:hAnsi="Arial" w:cs="Arial"/>
                <w:b/>
                <w:bCs/>
                <w:sz w:val="28"/>
                <w:szCs w:val="28"/>
                <w:lang w:val="en-CA"/>
              </w:rPr>
              <w:t>Passing the Torch</w:t>
            </w:r>
            <w:r w:rsidRPr="00036BD0">
              <w:rPr>
                <w:rFonts w:ascii="Arial" w:hAnsi="Arial" w:cs="Arial"/>
                <w:b/>
                <w:bCs/>
                <w:sz w:val="28"/>
                <w:szCs w:val="28"/>
              </w:rPr>
              <w:t>”</w:t>
            </w:r>
          </w:p>
          <w:p w14:paraId="3BC09E50" w14:textId="486DCFA2" w:rsidR="00DC1BC5" w:rsidRPr="00DC1BC5" w:rsidRDefault="00DC1BC5" w:rsidP="00BF6327">
            <w:pPr>
              <w:pStyle w:val="Body"/>
              <w:pBdr>
                <w:top w:val="none" w:sz="0" w:space="0" w:color="auto"/>
                <w:left w:val="none" w:sz="0" w:space="0" w:color="auto"/>
                <w:bottom w:val="none" w:sz="0" w:space="0" w:color="auto"/>
                <w:right w:val="none" w:sz="0" w:space="0" w:color="auto"/>
              </w:pBdr>
              <w:spacing w:before="120" w:after="120"/>
              <w:jc w:val="center"/>
              <w:rPr>
                <w:rFonts w:ascii="Arial" w:hAnsi="Arial" w:cs="Arial"/>
                <w:b/>
                <w:bCs/>
                <w:sz w:val="20"/>
                <w:szCs w:val="20"/>
              </w:rPr>
            </w:pPr>
            <w:r w:rsidRPr="00DC1BC5">
              <w:rPr>
                <w:rFonts w:ascii="Arial" w:hAnsi="Arial" w:cs="Arial"/>
                <w:b/>
                <w:bCs/>
                <w:sz w:val="20"/>
                <w:szCs w:val="20"/>
              </w:rPr>
              <w:t>Assuming our responsibility for memory, hope, and the future</w:t>
            </w:r>
          </w:p>
          <w:p w14:paraId="554CE9BC" w14:textId="400D6A81" w:rsidR="00BF6327" w:rsidRPr="00036BD0" w:rsidRDefault="00BF6327" w:rsidP="00BF6327">
            <w:pPr>
              <w:pStyle w:val="Body"/>
              <w:pBdr>
                <w:top w:val="none" w:sz="0" w:space="0" w:color="auto"/>
                <w:left w:val="none" w:sz="0" w:space="0" w:color="auto"/>
                <w:bottom w:val="none" w:sz="0" w:space="0" w:color="auto"/>
                <w:right w:val="none" w:sz="0" w:space="0" w:color="auto"/>
              </w:pBdr>
              <w:spacing w:before="120" w:after="120"/>
              <w:ind w:left="-602" w:firstLine="602"/>
              <w:jc w:val="center"/>
              <w:rPr>
                <w:rFonts w:ascii="Arial" w:hAnsi="Arial" w:cs="Arial"/>
                <w:b/>
                <w:bCs/>
                <w:sz w:val="28"/>
                <w:szCs w:val="28"/>
              </w:rPr>
            </w:pPr>
            <w:r w:rsidRPr="00036BD0">
              <w:rPr>
                <w:rFonts w:ascii="Arial" w:hAnsi="Arial" w:cs="Arial"/>
                <w:b/>
                <w:bCs/>
                <w:sz w:val="28"/>
                <w:szCs w:val="28"/>
              </w:rPr>
              <w:t>4</w:t>
            </w:r>
            <w:r>
              <w:rPr>
                <w:rFonts w:ascii="Arial" w:hAnsi="Arial" w:cs="Arial"/>
                <w:b/>
                <w:bCs/>
                <w:sz w:val="28"/>
                <w:szCs w:val="28"/>
              </w:rPr>
              <w:t>6</w:t>
            </w:r>
            <w:r w:rsidRPr="00036BD0">
              <w:rPr>
                <w:rFonts w:ascii="Arial" w:hAnsi="Arial" w:cs="Arial"/>
                <w:b/>
                <w:bCs/>
                <w:sz w:val="28"/>
                <w:szCs w:val="28"/>
                <w:vertAlign w:val="superscript"/>
              </w:rPr>
              <w:t>th</w:t>
            </w:r>
            <w:r w:rsidRPr="00036BD0">
              <w:rPr>
                <w:rFonts w:ascii="Arial" w:hAnsi="Arial" w:cs="Arial"/>
                <w:b/>
                <w:bCs/>
                <w:sz w:val="28"/>
                <w:szCs w:val="28"/>
              </w:rPr>
              <w:t xml:space="preserve"> Christian Commemoration of the Shoah</w:t>
            </w:r>
          </w:p>
          <w:p w14:paraId="02AFC5BE" w14:textId="79F98B34" w:rsidR="00BF6327" w:rsidRPr="00DC1BC5" w:rsidRDefault="00BF6327" w:rsidP="00457BCF">
            <w:pPr>
              <w:pStyle w:val="Body"/>
              <w:pBdr>
                <w:top w:val="none" w:sz="0" w:space="0" w:color="auto"/>
                <w:left w:val="none" w:sz="0" w:space="0" w:color="auto"/>
                <w:bottom w:val="none" w:sz="0" w:space="0" w:color="auto"/>
                <w:right w:val="none" w:sz="0" w:space="0" w:color="auto"/>
              </w:pBdr>
              <w:spacing w:before="120" w:after="120"/>
              <w:jc w:val="center"/>
              <w:rPr>
                <w:sz w:val="22"/>
                <w:szCs w:val="22"/>
              </w:rPr>
            </w:pPr>
          </w:p>
        </w:tc>
        <w:tc>
          <w:tcPr>
            <w:tcW w:w="1560" w:type="dxa"/>
            <w:tcBorders>
              <w:top w:val="nil"/>
              <w:left w:val="nil"/>
              <w:right w:val="nil"/>
            </w:tcBorders>
          </w:tcPr>
          <w:p w14:paraId="2C41AFDD" w14:textId="499DD80E" w:rsidR="00BF6327" w:rsidRDefault="008E7368" w:rsidP="00457BCF">
            <w:pPr>
              <w:pStyle w:val="Body"/>
              <w:pBdr>
                <w:top w:val="none" w:sz="0" w:space="0" w:color="auto"/>
                <w:left w:val="none" w:sz="0" w:space="0" w:color="auto"/>
                <w:bottom w:val="none" w:sz="0" w:space="0" w:color="auto"/>
                <w:right w:val="none" w:sz="0" w:space="0" w:color="auto"/>
              </w:pBdr>
              <w:ind w:left="-282" w:firstLine="267"/>
              <w:rPr>
                <w:b/>
                <w:bCs/>
                <w:sz w:val="28"/>
                <w:szCs w:val="28"/>
              </w:rPr>
            </w:pPr>
            <w:r>
              <w:rPr>
                <w:b/>
                <w:bCs/>
                <w:noProof/>
                <w:sz w:val="28"/>
                <w:szCs w:val="28"/>
                <w:lang w:val="fr-CA"/>
              </w:rPr>
              <w:drawing>
                <wp:inline distT="0" distB="0" distL="0" distR="0" wp14:anchorId="47767C02" wp14:editId="4BF96677">
                  <wp:extent cx="746791" cy="114427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JCM-CJDM 2.JPG"/>
                          <pic:cNvPicPr/>
                        </pic:nvPicPr>
                        <pic:blipFill>
                          <a:blip r:embed="rId7">
                            <a:extLst>
                              <a:ext uri="{28A0092B-C50C-407E-A947-70E740481C1C}">
                                <a14:useLocalDpi xmlns:a14="http://schemas.microsoft.com/office/drawing/2010/main" val="0"/>
                              </a:ext>
                            </a:extLst>
                          </a:blip>
                          <a:stretch>
                            <a:fillRect/>
                          </a:stretch>
                        </pic:blipFill>
                        <pic:spPr>
                          <a:xfrm>
                            <a:off x="0" y="0"/>
                            <a:ext cx="749536" cy="1148483"/>
                          </a:xfrm>
                          <a:prstGeom prst="rect">
                            <a:avLst/>
                          </a:prstGeom>
                        </pic:spPr>
                      </pic:pic>
                    </a:graphicData>
                  </a:graphic>
                </wp:inline>
              </w:drawing>
            </w:r>
          </w:p>
        </w:tc>
        <w:bookmarkStart w:id="0" w:name="_GoBack"/>
        <w:bookmarkEnd w:id="0"/>
      </w:tr>
    </w:tbl>
    <w:p w14:paraId="1ACAA547" w14:textId="585A014E" w:rsidR="00E4295F" w:rsidRPr="00834881" w:rsidRDefault="00B144D9" w:rsidP="00B06F6E">
      <w:pPr>
        <w:pStyle w:val="Body"/>
        <w:pBdr>
          <w:top w:val="none" w:sz="0" w:space="0" w:color="auto"/>
          <w:left w:val="none" w:sz="0" w:space="0" w:color="auto"/>
          <w:bottom w:val="none" w:sz="0" w:space="0" w:color="auto"/>
          <w:right w:val="none" w:sz="0" w:space="0" w:color="auto"/>
        </w:pBdr>
        <w:spacing w:after="120"/>
        <w:jc w:val="both"/>
        <w:rPr>
          <w:rFonts w:cs="Calibri"/>
        </w:rPr>
      </w:pPr>
      <w:r>
        <w:rPr>
          <w:rFonts w:cs="Calibri"/>
          <w:i/>
          <w:iCs/>
        </w:rPr>
        <w:t>Montreal, April 9</w:t>
      </w:r>
      <w:r w:rsidR="00BF6327">
        <w:rPr>
          <w:rFonts w:cs="Calibri"/>
          <w:i/>
          <w:iCs/>
        </w:rPr>
        <w:t xml:space="preserve">, </w:t>
      </w:r>
      <w:r w:rsidR="00A66455" w:rsidRPr="00834881">
        <w:rPr>
          <w:rFonts w:cs="Calibri"/>
          <w:i/>
          <w:iCs/>
        </w:rPr>
        <w:t>202</w:t>
      </w:r>
      <w:r w:rsidR="00BF6327">
        <w:rPr>
          <w:rFonts w:cs="Calibri"/>
          <w:i/>
          <w:iCs/>
        </w:rPr>
        <w:t>5</w:t>
      </w:r>
      <w:r w:rsidR="00A66455" w:rsidRPr="00834881">
        <w:rPr>
          <w:rFonts w:cs="Calibri"/>
          <w:i/>
          <w:iCs/>
        </w:rPr>
        <w:t xml:space="preserve">. </w:t>
      </w:r>
      <w:r w:rsidR="00A66455" w:rsidRPr="00834881">
        <w:rPr>
          <w:rFonts w:cs="Calibri"/>
        </w:rPr>
        <w:t>The Christian Jewish Dialogue of Montreal (CJDM) will hold its 4</w:t>
      </w:r>
      <w:r w:rsidR="00BF6327">
        <w:rPr>
          <w:rFonts w:cs="Calibri"/>
        </w:rPr>
        <w:t>6</w:t>
      </w:r>
      <w:r w:rsidR="00A66455" w:rsidRPr="00834881">
        <w:rPr>
          <w:rFonts w:cs="Calibri"/>
          <w:vertAlign w:val="superscript"/>
        </w:rPr>
        <w:t>th</w:t>
      </w:r>
      <w:r w:rsidR="00A66455" w:rsidRPr="00834881">
        <w:rPr>
          <w:rFonts w:cs="Calibri"/>
        </w:rPr>
        <w:t xml:space="preserve"> annual Christian Commemoration of the Shoah on Sunday, April 2</w:t>
      </w:r>
      <w:r w:rsidR="00BF6327">
        <w:rPr>
          <w:rFonts w:cs="Calibri"/>
        </w:rPr>
        <w:t>7</w:t>
      </w:r>
      <w:r w:rsidR="00A66455" w:rsidRPr="00834881">
        <w:rPr>
          <w:rFonts w:cs="Calibri"/>
        </w:rPr>
        <w:t xml:space="preserve"> 202</w:t>
      </w:r>
      <w:r w:rsidR="00BF6327">
        <w:rPr>
          <w:rFonts w:cs="Calibri"/>
        </w:rPr>
        <w:t>5</w:t>
      </w:r>
      <w:r w:rsidR="00A66455" w:rsidRPr="00834881">
        <w:rPr>
          <w:rFonts w:cs="Calibri"/>
        </w:rPr>
        <w:t xml:space="preserve"> at </w:t>
      </w:r>
      <w:r w:rsidR="00BF6327">
        <w:rPr>
          <w:rFonts w:cs="Calibri"/>
        </w:rPr>
        <w:t>3</w:t>
      </w:r>
      <w:r w:rsidR="00A66455" w:rsidRPr="00834881">
        <w:rPr>
          <w:rFonts w:cs="Calibri"/>
        </w:rPr>
        <w:t xml:space="preserve">:00 p.m. </w:t>
      </w:r>
      <w:r w:rsidR="00E4295F" w:rsidRPr="00834881">
        <w:rPr>
          <w:rFonts w:cs="Calibri"/>
        </w:rPr>
        <w:t xml:space="preserve">The theme </w:t>
      </w:r>
      <w:r w:rsidR="00457BCF">
        <w:rPr>
          <w:rFonts w:cs="Calibri"/>
        </w:rPr>
        <w:t xml:space="preserve">this year </w:t>
      </w:r>
      <w:r w:rsidR="00E4295F" w:rsidRPr="00834881">
        <w:rPr>
          <w:rFonts w:cs="Calibri"/>
        </w:rPr>
        <w:t>is “</w:t>
      </w:r>
      <w:r w:rsidR="00BF6327" w:rsidRPr="00BF6327">
        <w:rPr>
          <w:rFonts w:cs="Calibri"/>
        </w:rPr>
        <w:t>Passing the Torch</w:t>
      </w:r>
      <w:r w:rsidR="00BF6327">
        <w:rPr>
          <w:rFonts w:cs="Calibri"/>
        </w:rPr>
        <w:t xml:space="preserve"> – </w:t>
      </w:r>
      <w:r w:rsidR="00BF6327" w:rsidRPr="00BF6327">
        <w:rPr>
          <w:rFonts w:cs="Calibri"/>
        </w:rPr>
        <w:t>Assuming our responsibility</w:t>
      </w:r>
      <w:r w:rsidR="00BF6327">
        <w:rPr>
          <w:rFonts w:cs="Calibri"/>
        </w:rPr>
        <w:t xml:space="preserve"> </w:t>
      </w:r>
      <w:r w:rsidR="00BF6327" w:rsidRPr="00BF6327">
        <w:rPr>
          <w:rFonts w:cs="Calibri"/>
        </w:rPr>
        <w:t>for memory, hope, and the future</w:t>
      </w:r>
      <w:r w:rsidR="00E4295F" w:rsidRPr="00834881">
        <w:rPr>
          <w:rFonts w:cs="Calibri"/>
        </w:rPr>
        <w:t xml:space="preserve">”. </w:t>
      </w:r>
    </w:p>
    <w:p w14:paraId="6B3362A4" w14:textId="328D13AD" w:rsidR="00E4295F" w:rsidRPr="00834881" w:rsidRDefault="009C17D2" w:rsidP="005A72FE">
      <w:pPr>
        <w:pStyle w:val="Body"/>
        <w:spacing w:after="120"/>
        <w:jc w:val="both"/>
        <w:rPr>
          <w:rStyle w:val="Lienhypertexte"/>
          <w:rFonts w:cs="Calibri"/>
        </w:rPr>
      </w:pPr>
      <w:r w:rsidRPr="009C17D2">
        <w:rPr>
          <w:rFonts w:cs="Calibri"/>
        </w:rPr>
        <w:t xml:space="preserve">The commemoration, in French and English, will in </w:t>
      </w:r>
      <w:r>
        <w:rPr>
          <w:rFonts w:cs="Calibri"/>
        </w:rPr>
        <w:t>take place in per</w:t>
      </w:r>
      <w:r w:rsidRPr="009C17D2">
        <w:rPr>
          <w:rFonts w:cs="Calibri"/>
        </w:rPr>
        <w:t xml:space="preserve">son </w:t>
      </w:r>
      <w:r w:rsidR="00A66455" w:rsidRPr="00834881">
        <w:rPr>
          <w:rFonts w:cs="Calibri"/>
        </w:rPr>
        <w:t xml:space="preserve">at </w:t>
      </w:r>
      <w:r w:rsidR="00457BCF" w:rsidRPr="00457BCF">
        <w:rPr>
          <w:rFonts w:cs="Calibri"/>
          <w:lang w:val="en-CA"/>
        </w:rPr>
        <w:t xml:space="preserve">the </w:t>
      </w:r>
      <w:r w:rsidR="00BF6327">
        <w:rPr>
          <w:rFonts w:cs="Calibri"/>
          <w:lang w:val="en-CA"/>
        </w:rPr>
        <w:t>Church of the Gesù (</w:t>
      </w:r>
      <w:r w:rsidR="00BF6327" w:rsidRPr="00BF6327">
        <w:rPr>
          <w:rFonts w:cs="Calibri"/>
          <w:lang w:val="en-CA"/>
        </w:rPr>
        <w:t>1200 de Bleury St., Montreal Qc, H3B 3J3</w:t>
      </w:r>
      <w:r w:rsidR="00457BCF">
        <w:rPr>
          <w:rFonts w:cs="Calibri"/>
          <w:lang w:val="en-CA"/>
        </w:rPr>
        <w:t xml:space="preserve"> </w:t>
      </w:r>
      <w:r w:rsidR="00E4295F" w:rsidRPr="00834881">
        <w:rPr>
          <w:rFonts w:cs="Calibri"/>
        </w:rPr>
        <w:t xml:space="preserve"> </w:t>
      </w:r>
      <w:r w:rsidR="00E4295F" w:rsidRPr="00834881">
        <w:rPr>
          <w:rFonts w:cs="Calibri"/>
          <w:noProof/>
          <w:lang w:val="fr-CA"/>
        </w:rPr>
        <w:drawing>
          <wp:inline distT="0" distB="0" distL="0" distR="0" wp14:anchorId="54769410" wp14:editId="641B07B2">
            <wp:extent cx="163443" cy="154608"/>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443" cy="154608"/>
                    </a:xfrm>
                    <a:prstGeom prst="rect">
                      <a:avLst/>
                    </a:prstGeom>
                    <a:noFill/>
                    <a:ln>
                      <a:noFill/>
                    </a:ln>
                  </pic:spPr>
                </pic:pic>
              </a:graphicData>
            </a:graphic>
          </wp:inline>
        </w:drawing>
      </w:r>
      <w:r w:rsidR="00BF6327">
        <w:rPr>
          <w:rFonts w:cs="Calibri"/>
        </w:rPr>
        <w:t>Square Victoria)</w:t>
      </w:r>
      <w:r w:rsidR="00E4295F" w:rsidRPr="00834881">
        <w:rPr>
          <w:rFonts w:cs="Calibri"/>
        </w:rPr>
        <w:t xml:space="preserve">. </w:t>
      </w:r>
    </w:p>
    <w:p w14:paraId="040BDABB" w14:textId="77777777" w:rsidR="00834881" w:rsidRPr="00834881" w:rsidRDefault="008C7F9F" w:rsidP="00B06F6E">
      <w:pPr>
        <w:pStyle w:val="Body"/>
        <w:spacing w:after="120"/>
        <w:jc w:val="both"/>
        <w:rPr>
          <w:rFonts w:cs="Calibri"/>
        </w:rPr>
      </w:pPr>
      <w:r w:rsidRPr="00834881">
        <w:rPr>
          <w:rFonts w:cs="Calibri"/>
        </w:rPr>
        <w:t xml:space="preserve">This </w:t>
      </w:r>
      <w:r w:rsidR="003F221F" w:rsidRPr="00834881">
        <w:rPr>
          <w:rFonts w:cs="Calibri"/>
        </w:rPr>
        <w:t xml:space="preserve">special service </w:t>
      </w:r>
      <w:r w:rsidR="00FC2855" w:rsidRPr="00834881">
        <w:rPr>
          <w:rFonts w:cs="Calibri"/>
        </w:rPr>
        <w:t xml:space="preserve">will bring together Jews, </w:t>
      </w:r>
      <w:r w:rsidR="00FC2855" w:rsidRPr="00834881">
        <w:rPr>
          <w:rFonts w:cs="Calibri"/>
          <w:lang w:val="da-DK"/>
        </w:rPr>
        <w:t>Christians</w:t>
      </w:r>
      <w:r w:rsidR="00B52944" w:rsidRPr="00834881">
        <w:rPr>
          <w:rFonts w:cs="Calibri"/>
          <w:lang w:val="da-DK"/>
        </w:rPr>
        <w:t>,</w:t>
      </w:r>
      <w:r w:rsidR="00FC2855" w:rsidRPr="00834881">
        <w:rPr>
          <w:rFonts w:cs="Calibri"/>
        </w:rPr>
        <w:t xml:space="preserve"> and others to commemorate the six million Jews and one million other victims of the Holocaust, </w:t>
      </w:r>
      <w:r w:rsidR="000C09AB" w:rsidRPr="00834881">
        <w:rPr>
          <w:rFonts w:cs="Calibri"/>
        </w:rPr>
        <w:t xml:space="preserve">also </w:t>
      </w:r>
      <w:r w:rsidR="00FC2855" w:rsidRPr="00834881">
        <w:rPr>
          <w:rFonts w:cs="Calibri"/>
        </w:rPr>
        <w:t xml:space="preserve">known as the </w:t>
      </w:r>
      <w:r w:rsidR="00FC2855" w:rsidRPr="00834881">
        <w:rPr>
          <w:rFonts w:cs="Calibri"/>
          <w:i/>
          <w:iCs/>
        </w:rPr>
        <w:t>Shoah</w:t>
      </w:r>
      <w:r w:rsidR="00B52944" w:rsidRPr="00834881">
        <w:rPr>
          <w:rFonts w:cs="Calibri"/>
        </w:rPr>
        <w:t xml:space="preserve"> (</w:t>
      </w:r>
      <w:r w:rsidR="000C09AB" w:rsidRPr="00834881">
        <w:rPr>
          <w:rFonts w:cs="Calibri"/>
        </w:rPr>
        <w:t>“</w:t>
      </w:r>
      <w:r w:rsidR="00FC2855" w:rsidRPr="00834881">
        <w:rPr>
          <w:rFonts w:cs="Calibri"/>
        </w:rPr>
        <w:t>the</w:t>
      </w:r>
      <w:r w:rsidR="00B52944" w:rsidRPr="00834881">
        <w:rPr>
          <w:rFonts w:cs="Calibri"/>
        </w:rPr>
        <w:t xml:space="preserve"> annihilation” </w:t>
      </w:r>
      <w:r w:rsidR="00FC2855" w:rsidRPr="00834881">
        <w:rPr>
          <w:rFonts w:cs="Calibri"/>
        </w:rPr>
        <w:t>in Hebrew)</w:t>
      </w:r>
      <w:r w:rsidR="000C09AB" w:rsidRPr="00834881">
        <w:rPr>
          <w:rFonts w:cs="Calibri"/>
        </w:rPr>
        <w:t>, during World War II</w:t>
      </w:r>
      <w:r w:rsidR="00834881" w:rsidRPr="00834881">
        <w:rPr>
          <w:rFonts w:cs="Calibri"/>
        </w:rPr>
        <w:t>.</w:t>
      </w:r>
    </w:p>
    <w:p w14:paraId="3F6F7B10" w14:textId="23E7920F" w:rsidR="00457BCF" w:rsidRDefault="00457BCF" w:rsidP="00B144D9">
      <w:pPr>
        <w:spacing w:after="120"/>
        <w:jc w:val="both"/>
        <w:rPr>
          <w:rFonts w:ascii="Cambria" w:eastAsia="Cambria" w:hAnsi="Cambria" w:cs="Calibri"/>
          <w:color w:val="000000"/>
          <w:u w:color="000000"/>
          <w:lang w:eastAsia="fr-CA" w:bidi="he-IL"/>
        </w:rPr>
      </w:pPr>
      <w:r w:rsidRPr="00457BCF">
        <w:rPr>
          <w:rFonts w:ascii="Cambria" w:eastAsia="Cambria" w:hAnsi="Cambria" w:cs="Calibri"/>
          <w:color w:val="000000"/>
          <w:u w:color="000000"/>
          <w:lang w:eastAsia="fr-CA" w:bidi="he-IL"/>
        </w:rPr>
        <w:t xml:space="preserve">Co-presided by </w:t>
      </w:r>
      <w:r w:rsidR="00BF6327">
        <w:rPr>
          <w:rFonts w:ascii="Cambria" w:eastAsia="Cambria" w:hAnsi="Cambria" w:cs="Calibri"/>
          <w:color w:val="000000"/>
          <w:u w:color="000000"/>
          <w:lang w:eastAsia="fr-CA" w:bidi="he-IL"/>
        </w:rPr>
        <w:t xml:space="preserve">Fr. André Gagnon S.J. </w:t>
      </w:r>
      <w:r w:rsidRPr="00457BCF">
        <w:rPr>
          <w:rFonts w:ascii="Cambria" w:eastAsia="Cambria" w:hAnsi="Cambria" w:cs="Calibri"/>
          <w:color w:val="000000"/>
          <w:u w:color="000000"/>
          <w:lang w:eastAsia="fr-CA" w:bidi="he-IL"/>
        </w:rPr>
        <w:t>and Rabbi</w:t>
      </w:r>
      <w:r w:rsidR="00B144D9">
        <w:rPr>
          <w:rFonts w:ascii="Cambria" w:eastAsia="Cambria" w:hAnsi="Cambria" w:cs="Calibri"/>
          <w:color w:val="000000"/>
          <w:u w:color="000000"/>
          <w:lang w:eastAsia="fr-CA" w:bidi="he-IL"/>
        </w:rPr>
        <w:t xml:space="preserve"> Adam Rubin</w:t>
      </w:r>
      <w:r w:rsidRPr="00457BCF">
        <w:rPr>
          <w:rFonts w:ascii="Cambria" w:eastAsia="Cambria" w:hAnsi="Cambria" w:cs="Calibri"/>
          <w:color w:val="000000"/>
          <w:u w:color="000000"/>
          <w:lang w:eastAsia="fr-CA" w:bidi="he-IL"/>
        </w:rPr>
        <w:t>, the commemoration will include testimon</w:t>
      </w:r>
      <w:r w:rsidR="00BF6327">
        <w:rPr>
          <w:rFonts w:ascii="Cambria" w:eastAsia="Cambria" w:hAnsi="Cambria" w:cs="Calibri"/>
          <w:color w:val="000000"/>
          <w:u w:color="000000"/>
          <w:lang w:eastAsia="fr-CA" w:bidi="he-IL"/>
        </w:rPr>
        <w:t>ies</w:t>
      </w:r>
      <w:r w:rsidRPr="00457BCF">
        <w:rPr>
          <w:rFonts w:ascii="Cambria" w:eastAsia="Cambria" w:hAnsi="Cambria" w:cs="Calibri"/>
          <w:color w:val="000000"/>
          <w:u w:color="000000"/>
          <w:lang w:eastAsia="fr-CA" w:bidi="he-IL"/>
        </w:rPr>
        <w:t xml:space="preserve"> by Holocaust survivor</w:t>
      </w:r>
      <w:r w:rsidR="00BF6327">
        <w:rPr>
          <w:rFonts w:ascii="Cambria" w:eastAsia="Cambria" w:hAnsi="Cambria" w:cs="Calibri"/>
          <w:color w:val="000000"/>
          <w:u w:color="000000"/>
          <w:lang w:eastAsia="fr-CA" w:bidi="he-IL"/>
        </w:rPr>
        <w:t>s Liba and Rivka Augenfel</w:t>
      </w:r>
      <w:r w:rsidR="005A72FE">
        <w:rPr>
          <w:rFonts w:ascii="Cambria" w:eastAsia="Cambria" w:hAnsi="Cambria" w:cs="Calibri"/>
          <w:color w:val="000000"/>
          <w:u w:color="000000"/>
          <w:lang w:eastAsia="fr-CA" w:bidi="he-IL"/>
        </w:rPr>
        <w:t>d</w:t>
      </w:r>
      <w:r w:rsidR="00BF6327">
        <w:rPr>
          <w:rFonts w:ascii="Cambria" w:eastAsia="Cambria" w:hAnsi="Cambria" w:cs="Calibri"/>
          <w:color w:val="000000"/>
          <w:u w:color="000000"/>
          <w:lang w:eastAsia="fr-CA" w:bidi="he-IL"/>
        </w:rPr>
        <w:t xml:space="preserve">. A Christian reflection </w:t>
      </w:r>
      <w:r w:rsidRPr="00457BCF">
        <w:rPr>
          <w:rFonts w:ascii="Cambria" w:eastAsia="Cambria" w:hAnsi="Cambria" w:cs="Calibri"/>
          <w:color w:val="000000"/>
          <w:u w:color="000000"/>
          <w:lang w:eastAsia="fr-CA" w:bidi="he-IL"/>
        </w:rPr>
        <w:t xml:space="preserve"> </w:t>
      </w:r>
      <w:r w:rsidR="00BF6327">
        <w:rPr>
          <w:rFonts w:ascii="Cambria" w:eastAsia="Cambria" w:hAnsi="Cambria" w:cs="Calibri"/>
          <w:color w:val="000000"/>
          <w:u w:color="000000"/>
          <w:lang w:eastAsia="fr-CA" w:bidi="he-IL"/>
        </w:rPr>
        <w:t xml:space="preserve">will be offered by Lucas Magnus, representative of the Focolare movement. </w:t>
      </w:r>
      <w:r w:rsidRPr="00457BCF">
        <w:rPr>
          <w:rFonts w:ascii="Cambria" w:eastAsia="Cambria" w:hAnsi="Cambria" w:cs="Calibri"/>
          <w:color w:val="000000"/>
          <w:u w:color="000000"/>
          <w:lang w:eastAsia="fr-CA" w:bidi="he-IL"/>
        </w:rPr>
        <w:t>There will be a candle-lighting ceremony in rem</w:t>
      </w:r>
      <w:r w:rsidR="008B60C4">
        <w:rPr>
          <w:rFonts w:ascii="Cambria" w:eastAsia="Cambria" w:hAnsi="Cambria" w:cs="Calibri"/>
          <w:color w:val="000000"/>
          <w:u w:color="000000"/>
          <w:lang w:eastAsia="fr-CA" w:bidi="he-IL"/>
        </w:rPr>
        <w:t>em</w:t>
      </w:r>
      <w:r w:rsidRPr="00457BCF">
        <w:rPr>
          <w:rFonts w:ascii="Cambria" w:eastAsia="Cambria" w:hAnsi="Cambria" w:cs="Calibri"/>
          <w:color w:val="000000"/>
          <w:u w:color="000000"/>
          <w:lang w:eastAsia="fr-CA" w:bidi="he-IL"/>
        </w:rPr>
        <w:t>brance of all the victims of the Holocaust</w:t>
      </w:r>
      <w:r w:rsidR="00BF6327">
        <w:rPr>
          <w:rFonts w:ascii="Cambria" w:eastAsia="Cambria" w:hAnsi="Cambria" w:cs="Calibri"/>
          <w:color w:val="000000"/>
          <w:u w:color="000000"/>
          <w:lang w:eastAsia="fr-CA" w:bidi="he-IL"/>
        </w:rPr>
        <w:t>.</w:t>
      </w:r>
      <w:r w:rsidRPr="00457BCF">
        <w:rPr>
          <w:rFonts w:ascii="Cambria" w:eastAsia="Cambria" w:hAnsi="Cambria" w:cs="Calibri"/>
          <w:color w:val="000000"/>
          <w:u w:color="000000"/>
          <w:lang w:eastAsia="fr-CA" w:bidi="he-IL"/>
        </w:rPr>
        <w:t xml:space="preserve"> The musical part will be performed by </w:t>
      </w:r>
      <w:r w:rsidR="00BF6327">
        <w:rPr>
          <w:rFonts w:ascii="Cambria" w:eastAsia="Cambria" w:hAnsi="Cambria" w:cs="Calibri"/>
          <w:color w:val="000000"/>
          <w:u w:color="000000"/>
          <w:lang w:eastAsia="fr-CA" w:bidi="he-IL"/>
        </w:rPr>
        <w:t xml:space="preserve">Sara Schabas, soprano, accompanied by pianist </w:t>
      </w:r>
      <w:r w:rsidR="00BF6327" w:rsidRPr="00BF6327">
        <w:rPr>
          <w:rFonts w:ascii="Cambria" w:eastAsia="Cambria" w:hAnsi="Cambria" w:cs="Calibri"/>
          <w:color w:val="000000"/>
          <w:u w:color="000000"/>
          <w:lang w:val="fr-CA" w:eastAsia="fr-CA" w:bidi="he-IL"/>
        </w:rPr>
        <w:t>Cecilia Nguyen</w:t>
      </w:r>
      <w:r w:rsidR="005A72FE">
        <w:rPr>
          <w:rFonts w:ascii="Cambria" w:eastAsia="Cambria" w:hAnsi="Cambria" w:cs="Calibri"/>
          <w:color w:val="000000"/>
          <w:u w:color="000000"/>
          <w:lang w:val="fr-CA" w:eastAsia="fr-CA" w:bidi="he-IL"/>
        </w:rPr>
        <w:t xml:space="preserve"> </w:t>
      </w:r>
      <w:r w:rsidR="00BF6327" w:rsidRPr="00BF6327">
        <w:rPr>
          <w:rFonts w:ascii="Cambria" w:eastAsia="Cambria" w:hAnsi="Cambria" w:cs="Calibri"/>
          <w:color w:val="000000"/>
          <w:u w:color="000000"/>
          <w:lang w:val="fr-CA" w:eastAsia="fr-CA" w:bidi="he-IL"/>
        </w:rPr>
        <w:t>Tran.</w:t>
      </w:r>
      <w:r w:rsidR="00BF6327">
        <w:rPr>
          <w:rFonts w:ascii="Cambria" w:eastAsia="Cambria" w:hAnsi="Cambria" w:cs="Calibri"/>
          <w:color w:val="000000"/>
          <w:u w:color="000000"/>
          <w:lang w:val="fr-CA" w:eastAsia="fr-CA" w:bidi="he-IL"/>
        </w:rPr>
        <w:t xml:space="preserve"> A short kosher reception will follow.</w:t>
      </w:r>
      <w:r w:rsidRPr="00457BCF">
        <w:rPr>
          <w:rFonts w:ascii="Cambria" w:eastAsia="Cambria" w:hAnsi="Cambria" w:cs="Calibri"/>
          <w:color w:val="000000"/>
          <w:u w:color="000000"/>
          <w:lang w:eastAsia="fr-CA" w:bidi="he-IL"/>
        </w:rPr>
        <w:t xml:space="preserve"> </w:t>
      </w:r>
    </w:p>
    <w:p w14:paraId="79C97441" w14:textId="2F08A139" w:rsidR="00DC1BC5" w:rsidRPr="00DC1BC5" w:rsidRDefault="00CF0FB7" w:rsidP="00CC64B9">
      <w:pPr>
        <w:pStyle w:val="NormalWeb"/>
        <w:spacing w:before="0" w:beforeAutospacing="0" w:after="120" w:afterAutospacing="0"/>
        <w:jc w:val="both"/>
        <w:rPr>
          <w:color w:val="365F91" w:themeColor="accent1" w:themeShade="BF"/>
        </w:rPr>
      </w:pPr>
      <w:r w:rsidRPr="00DC1BC5">
        <w:rPr>
          <w:rFonts w:ascii="Cambria" w:eastAsia="Cambria" w:hAnsi="Cambria" w:cs="Calibri"/>
          <w:color w:val="000000"/>
          <w:u w:color="000000"/>
        </w:rPr>
        <w:t>To take part in the commemoration, registration is required by Thursday, April 2</w:t>
      </w:r>
      <w:r w:rsidR="00BF6327" w:rsidRPr="00DC1BC5">
        <w:rPr>
          <w:rFonts w:ascii="Cambria" w:eastAsia="Cambria" w:hAnsi="Cambria" w:cs="Calibri"/>
          <w:color w:val="000000"/>
          <w:u w:color="000000"/>
        </w:rPr>
        <w:t>4</w:t>
      </w:r>
      <w:r w:rsidRPr="00DC1BC5">
        <w:rPr>
          <w:rFonts w:ascii="Cambria" w:eastAsia="Cambria" w:hAnsi="Cambria" w:cs="Calibri"/>
          <w:color w:val="000000"/>
          <w:u w:color="000000"/>
        </w:rPr>
        <w:t xml:space="preserve"> at the latest, by completing the following form:</w:t>
      </w:r>
      <w:r w:rsidR="00DC1BC5" w:rsidRPr="00DC1BC5">
        <w:rPr>
          <w:rFonts w:ascii="Cambria" w:eastAsia="Cambria" w:hAnsi="Cambria" w:cs="Calibri"/>
          <w:color w:val="000000"/>
          <w:u w:color="000000"/>
        </w:rPr>
        <w:t xml:space="preserve"> </w:t>
      </w:r>
      <w:hyperlink r:id="rId9" w:tgtFrame="_blank" w:history="1">
        <w:r w:rsidR="00DC1BC5" w:rsidRPr="00DC1BC5">
          <w:rPr>
            <w:rStyle w:val="Lienhypertexte"/>
            <w:lang w:val="en-CA"/>
          </w:rPr>
          <w:t>https://forms.gle/wNSSmWkRHRXFPGrg6</w:t>
        </w:r>
      </w:hyperlink>
      <w:r w:rsidR="00CC64B9">
        <w:t>.</w:t>
      </w:r>
      <w:r w:rsidR="00DC1BC5" w:rsidRPr="00DC1BC5">
        <w:rPr>
          <w:rFonts w:ascii="Cambria" w:eastAsia="Cambria" w:hAnsi="Cambria" w:cs="Calibri"/>
          <w:color w:val="000000"/>
          <w:u w:color="000000"/>
        </w:rPr>
        <w:t xml:space="preserve"> </w:t>
      </w:r>
    </w:p>
    <w:p w14:paraId="54C973C6" w14:textId="0499BAAA" w:rsidR="00CB367C" w:rsidRPr="00834881" w:rsidRDefault="000835DC" w:rsidP="00B06F6E">
      <w:pPr>
        <w:spacing w:after="120"/>
        <w:jc w:val="both"/>
        <w:rPr>
          <w:rFonts w:ascii="Cambria" w:hAnsi="Cambria" w:cs="Calibri"/>
        </w:rPr>
      </w:pPr>
      <w:r w:rsidRPr="00DC1BC5">
        <w:rPr>
          <w:rFonts w:ascii="Cambria" w:hAnsi="Cambria" w:cs="Calibri"/>
        </w:rPr>
        <w:t xml:space="preserve">Other </w:t>
      </w:r>
      <w:r w:rsidR="00214964" w:rsidRPr="00DC1BC5">
        <w:rPr>
          <w:rFonts w:ascii="Cambria" w:hAnsi="Cambria" w:cs="Calibri"/>
        </w:rPr>
        <w:t>Christian communities in Quebec</w:t>
      </w:r>
      <w:r w:rsidR="000420D2" w:rsidRPr="00DC1BC5">
        <w:rPr>
          <w:rFonts w:ascii="Cambria" w:hAnsi="Cambria" w:cs="Calibri"/>
        </w:rPr>
        <w:t xml:space="preserve"> and elsewhere</w:t>
      </w:r>
      <w:r w:rsidR="00214964" w:rsidRPr="00DC1BC5">
        <w:rPr>
          <w:rFonts w:ascii="Cambria" w:hAnsi="Cambria" w:cs="Calibri"/>
        </w:rPr>
        <w:t xml:space="preserve"> are invited to commemorat</w:t>
      </w:r>
      <w:r w:rsidRPr="00DC1BC5">
        <w:rPr>
          <w:rFonts w:ascii="Cambria" w:hAnsi="Cambria" w:cs="Calibri"/>
        </w:rPr>
        <w:t>e</w:t>
      </w:r>
      <w:r w:rsidR="00214964" w:rsidRPr="00DC1BC5">
        <w:rPr>
          <w:rFonts w:ascii="Cambria" w:hAnsi="Cambria" w:cs="Calibri"/>
        </w:rPr>
        <w:t xml:space="preserve"> the Shoah during their own religious services on </w:t>
      </w:r>
      <w:r w:rsidR="00BF6327" w:rsidRPr="00DC1BC5">
        <w:rPr>
          <w:rFonts w:ascii="Cambria" w:hAnsi="Cambria" w:cs="Calibri"/>
        </w:rPr>
        <w:t>April 27</w:t>
      </w:r>
      <w:r w:rsidR="00BF6327" w:rsidRPr="00DC1BC5">
        <w:rPr>
          <w:rFonts w:ascii="Cambria" w:hAnsi="Cambria" w:cs="Calibri"/>
          <w:vertAlign w:val="superscript"/>
        </w:rPr>
        <w:t>t</w:t>
      </w:r>
      <w:r w:rsidR="00457BCF" w:rsidRPr="00DC1BC5">
        <w:rPr>
          <w:rFonts w:ascii="Cambria" w:hAnsi="Cambria" w:cs="Calibri"/>
          <w:vertAlign w:val="superscript"/>
        </w:rPr>
        <w:t>h</w:t>
      </w:r>
      <w:r w:rsidR="00214964" w:rsidRPr="00DC1BC5">
        <w:rPr>
          <w:rFonts w:ascii="Cambria" w:hAnsi="Cambria" w:cs="Calibri"/>
        </w:rPr>
        <w:t xml:space="preserve">. The CJDM </w:t>
      </w:r>
      <w:r w:rsidR="009A5A04" w:rsidRPr="00DC1BC5">
        <w:rPr>
          <w:rFonts w:ascii="Cambria" w:hAnsi="Cambria" w:cs="Calibri"/>
        </w:rPr>
        <w:t xml:space="preserve">has prepared </w:t>
      </w:r>
      <w:r w:rsidR="00214964" w:rsidRPr="00DC1BC5">
        <w:rPr>
          <w:rFonts w:ascii="Cambria" w:hAnsi="Cambria" w:cs="Calibri"/>
        </w:rPr>
        <w:t xml:space="preserve">resources which can be integrated into </w:t>
      </w:r>
      <w:r w:rsidR="00CF0FB7" w:rsidRPr="00DC1BC5">
        <w:rPr>
          <w:rFonts w:ascii="Cambria" w:hAnsi="Cambria" w:cs="Calibri"/>
        </w:rPr>
        <w:t xml:space="preserve">both in person or online  </w:t>
      </w:r>
      <w:r w:rsidR="00214964" w:rsidRPr="00DC1BC5">
        <w:rPr>
          <w:rFonts w:ascii="Cambria" w:hAnsi="Cambria" w:cs="Calibri"/>
        </w:rPr>
        <w:t>worship</w:t>
      </w:r>
      <w:r w:rsidR="009A5A04" w:rsidRPr="00DC1BC5">
        <w:rPr>
          <w:rFonts w:ascii="Cambria" w:hAnsi="Cambria" w:cs="Calibri"/>
        </w:rPr>
        <w:t>. The resources are available on the website of the Canadian Centre for Ecumenism</w:t>
      </w:r>
      <w:r w:rsidR="00CF0FB7" w:rsidRPr="00DC1BC5">
        <w:rPr>
          <w:rFonts w:ascii="Cambria" w:hAnsi="Cambria" w:cs="Calibri"/>
        </w:rPr>
        <w:t>:</w:t>
      </w:r>
      <w:r w:rsidR="009A5A04" w:rsidRPr="00DC1BC5">
        <w:rPr>
          <w:rFonts w:ascii="Cambria" w:hAnsi="Cambria" w:cs="Calibri"/>
        </w:rPr>
        <w:t xml:space="preserve"> (</w:t>
      </w:r>
      <w:hyperlink r:id="rId10" w:history="1">
        <w:r w:rsidR="009A5A04" w:rsidRPr="00DC1BC5">
          <w:rPr>
            <w:rStyle w:val="Lienhypertexte"/>
            <w:rFonts w:ascii="Cambria" w:hAnsi="Cambria" w:cs="Calibri"/>
            <w:u w:val="none"/>
          </w:rPr>
          <w:t>http://www.oikoumene.ca/</w:t>
        </w:r>
      </w:hyperlink>
      <w:r w:rsidR="009A5A04" w:rsidRPr="00DC1BC5">
        <w:rPr>
          <w:rFonts w:ascii="Cambria" w:hAnsi="Cambria" w:cs="Calibri"/>
        </w:rPr>
        <w:t>)</w:t>
      </w:r>
      <w:r w:rsidR="0049496B" w:rsidRPr="00DC1BC5">
        <w:rPr>
          <w:rFonts w:ascii="Cambria" w:hAnsi="Cambria" w:cs="Calibri"/>
        </w:rPr>
        <w:t>.</w:t>
      </w:r>
    </w:p>
    <w:p w14:paraId="66366D41" w14:textId="7AABEC05" w:rsidR="008E072D" w:rsidRPr="00834881" w:rsidRDefault="004177E9" w:rsidP="00B06F6E">
      <w:pPr>
        <w:spacing w:after="120"/>
        <w:jc w:val="both"/>
        <w:rPr>
          <w:rFonts w:ascii="Cambria" w:hAnsi="Cambria" w:cs="Calibri"/>
        </w:rPr>
      </w:pPr>
      <w:r w:rsidRPr="00834881">
        <w:rPr>
          <w:rFonts w:ascii="Cambria" w:hAnsi="Cambria" w:cs="Calibri"/>
        </w:rPr>
        <w:t>Yom Hashoah</w:t>
      </w:r>
      <w:r w:rsidR="00E1220E" w:rsidRPr="00834881">
        <w:rPr>
          <w:rFonts w:ascii="Cambria" w:hAnsi="Cambria" w:cs="Calibri"/>
        </w:rPr>
        <w:t xml:space="preserve"> (</w:t>
      </w:r>
      <w:r w:rsidR="00BD527A" w:rsidRPr="00834881">
        <w:rPr>
          <w:rFonts w:ascii="Cambria" w:hAnsi="Cambria" w:cs="Calibri"/>
        </w:rPr>
        <w:t xml:space="preserve">“the </w:t>
      </w:r>
      <w:r w:rsidR="00E1220E" w:rsidRPr="00834881">
        <w:rPr>
          <w:rFonts w:ascii="Cambria" w:hAnsi="Cambria" w:cs="Calibri"/>
        </w:rPr>
        <w:t>Day of the Shoah</w:t>
      </w:r>
      <w:r w:rsidR="00BD527A" w:rsidRPr="00834881">
        <w:rPr>
          <w:rFonts w:ascii="Cambria" w:hAnsi="Cambria" w:cs="Calibri"/>
        </w:rPr>
        <w:t>”</w:t>
      </w:r>
      <w:r w:rsidR="00E1220E" w:rsidRPr="00834881">
        <w:rPr>
          <w:rFonts w:ascii="Cambria" w:hAnsi="Cambria" w:cs="Calibri"/>
        </w:rPr>
        <w:t>)</w:t>
      </w:r>
      <w:r w:rsidRPr="00834881">
        <w:rPr>
          <w:rFonts w:ascii="Cambria" w:hAnsi="Cambria" w:cs="Calibri"/>
        </w:rPr>
        <w:t xml:space="preserve"> was established in 1951. </w:t>
      </w:r>
      <w:r w:rsidR="00FC2855" w:rsidRPr="00834881">
        <w:rPr>
          <w:rFonts w:ascii="Cambria" w:hAnsi="Cambria" w:cs="Calibri"/>
        </w:rPr>
        <w:t xml:space="preserve">In Montreal, the first Christian Commemoration of the Shoah took place at Christ Church Cathedral in 1979. Since then, different Christian churches have engaged with members of the Jewish community in a shared act of remembrance on the Sunday closest to Yom Hashoah. </w:t>
      </w:r>
      <w:r w:rsidR="004B27CE" w:rsidRPr="00834881">
        <w:rPr>
          <w:rFonts w:ascii="Cambria" w:hAnsi="Cambria" w:cs="Calibri"/>
        </w:rPr>
        <w:t>In 1999, the National Assembly officially recognized the observance of Yom Hashoah and invited Quebec citizens to share in the memories and mourning of the Jewish community and to ponder the lessons learned from the Shoah.</w:t>
      </w:r>
    </w:p>
    <w:p w14:paraId="2098FDEE" w14:textId="486685FA" w:rsidR="001140F1" w:rsidRPr="00834881" w:rsidRDefault="00436A26" w:rsidP="00DC1BC5">
      <w:pPr>
        <w:spacing w:after="120"/>
        <w:jc w:val="both"/>
        <w:rPr>
          <w:rFonts w:ascii="Cambria" w:hAnsi="Cambria" w:cs="Calibri"/>
        </w:rPr>
      </w:pPr>
      <w:r w:rsidRPr="00834881">
        <w:rPr>
          <w:rFonts w:ascii="Cambria" w:hAnsi="Cambria" w:cs="Calibri"/>
        </w:rPr>
        <w:t xml:space="preserve">Founded in 1971, the Christian-Jewish Dialogue of Montreal is </w:t>
      </w:r>
      <w:r w:rsidRPr="00834881">
        <w:rPr>
          <w:rFonts w:ascii="Cambria" w:hAnsi="Cambria" w:cs="Calibri"/>
          <w:bCs/>
          <w:iCs/>
        </w:rPr>
        <w:t>composed</w:t>
      </w:r>
      <w:r w:rsidRPr="00834881">
        <w:rPr>
          <w:rFonts w:ascii="Cambria" w:hAnsi="Cambria" w:cs="Calibri"/>
        </w:rPr>
        <w:t xml:space="preserve"> of representatives of sponsoring organizations who come together on a regular basis in order to build and strengthen mutual understanding and support between Christian and Jewish communities.</w:t>
      </w:r>
    </w:p>
    <w:p w14:paraId="2E9FC532" w14:textId="24F97DFD" w:rsidR="00F54F96" w:rsidRPr="00834881" w:rsidRDefault="00F54F96" w:rsidP="00834881">
      <w:pPr>
        <w:spacing w:after="120"/>
        <w:jc w:val="center"/>
        <w:rPr>
          <w:rFonts w:ascii="Cambria" w:hAnsi="Cambria" w:cs="Calibri"/>
        </w:rPr>
      </w:pPr>
      <w:r w:rsidRPr="00834881">
        <w:rPr>
          <w:rFonts w:ascii="Cambria" w:hAnsi="Cambria" w:cs="Calibri"/>
        </w:rPr>
        <w:t>-30-</w:t>
      </w:r>
    </w:p>
    <w:p w14:paraId="31BA576E" w14:textId="77777777" w:rsidR="00457BCF" w:rsidRPr="00457BCF" w:rsidRDefault="00457BCF" w:rsidP="00457BCF">
      <w:pPr>
        <w:pStyle w:val="Sansinterligne"/>
        <w:spacing w:after="120"/>
        <w:jc w:val="center"/>
        <w:rPr>
          <w:rFonts w:ascii="Cambria" w:hAnsi="Cambria" w:cs="Calibri"/>
          <w:b/>
          <w:bCs/>
          <w:lang w:val="fr-CA"/>
        </w:rPr>
      </w:pPr>
      <w:r w:rsidRPr="00457BCF">
        <w:rPr>
          <w:rFonts w:ascii="Cambria" w:hAnsi="Cambria" w:cs="Calibri"/>
          <w:b/>
          <w:bCs/>
          <w:lang w:val="fr-CA"/>
        </w:rPr>
        <w:t xml:space="preserve">Information : </w:t>
      </w:r>
      <w:hyperlink r:id="rId11" w:history="1">
        <w:r w:rsidRPr="00457BCF">
          <w:rPr>
            <w:rStyle w:val="Lienhypertexte"/>
            <w:rFonts w:ascii="Cambria" w:hAnsi="Cambria" w:cs="Calibri"/>
            <w:lang w:val="fr-CA"/>
          </w:rPr>
          <w:t>https://www.facebook.com/ChristianJewishDialogueOfMontreal</w:t>
        </w:r>
      </w:hyperlink>
    </w:p>
    <w:p w14:paraId="75C6BFEE" w14:textId="6A985683" w:rsidR="00BF6327" w:rsidRPr="00F41D23" w:rsidRDefault="00457BCF" w:rsidP="00BF6327">
      <w:pPr>
        <w:pStyle w:val="Sansinterligne"/>
        <w:spacing w:after="120"/>
        <w:jc w:val="center"/>
        <w:rPr>
          <w:rFonts w:ascii="Cambria" w:hAnsi="Cambria" w:cs="Calibri"/>
          <w:b/>
          <w:bCs/>
          <w:lang w:val="fr-CA"/>
        </w:rPr>
      </w:pPr>
      <w:r w:rsidRPr="00457BCF">
        <w:rPr>
          <w:rFonts w:ascii="Cambria" w:hAnsi="Cambria" w:cs="Calibri"/>
          <w:b/>
          <w:bCs/>
          <w:lang w:val="fr-CA"/>
        </w:rPr>
        <w:t xml:space="preserve">Contact : </w:t>
      </w:r>
      <w:r w:rsidR="00BF6327">
        <w:rPr>
          <w:rFonts w:ascii="Cambria" w:hAnsi="Cambria" w:cs="Calibri"/>
        </w:rPr>
        <w:t xml:space="preserve">Frank LOFEODO </w:t>
      </w:r>
      <w:hyperlink r:id="rId12" w:history="1">
        <w:r w:rsidR="00BF6327" w:rsidRPr="007868EA">
          <w:rPr>
            <w:rStyle w:val="Lienhypertexte"/>
            <w:rFonts w:ascii="Cambria" w:hAnsi="Cambria" w:cs="Calibri"/>
          </w:rPr>
          <w:t>frank.lofeodo@outlook.com</w:t>
        </w:r>
      </w:hyperlink>
    </w:p>
    <w:sectPr w:rsidR="00BF6327" w:rsidRPr="00F41D23" w:rsidSect="00BF6327">
      <w:pgSz w:w="12240" w:h="15840"/>
      <w:pgMar w:top="1134"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E46F1" w14:textId="77777777" w:rsidR="00C74DA4" w:rsidRDefault="00C74DA4">
      <w:r>
        <w:separator/>
      </w:r>
    </w:p>
  </w:endnote>
  <w:endnote w:type="continuationSeparator" w:id="0">
    <w:p w14:paraId="33D907BD" w14:textId="77777777" w:rsidR="00C74DA4" w:rsidRDefault="00C7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Sylfaen"/>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C4A40" w14:textId="77777777" w:rsidR="00C74DA4" w:rsidRDefault="00C74DA4">
      <w:r>
        <w:separator/>
      </w:r>
    </w:p>
  </w:footnote>
  <w:footnote w:type="continuationSeparator" w:id="0">
    <w:p w14:paraId="20423424" w14:textId="77777777" w:rsidR="00C74DA4" w:rsidRDefault="00C74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2D"/>
    <w:rsid w:val="00007635"/>
    <w:rsid w:val="0001796F"/>
    <w:rsid w:val="00036BD0"/>
    <w:rsid w:val="000420D2"/>
    <w:rsid w:val="000439D9"/>
    <w:rsid w:val="0005051C"/>
    <w:rsid w:val="000544E9"/>
    <w:rsid w:val="000707D3"/>
    <w:rsid w:val="000764F2"/>
    <w:rsid w:val="000835DC"/>
    <w:rsid w:val="00090035"/>
    <w:rsid w:val="00095B5D"/>
    <w:rsid w:val="000A340F"/>
    <w:rsid w:val="000A4ADC"/>
    <w:rsid w:val="000B1C31"/>
    <w:rsid w:val="000C09AB"/>
    <w:rsid w:val="000D4A03"/>
    <w:rsid w:val="000D61AE"/>
    <w:rsid w:val="000F12D5"/>
    <w:rsid w:val="000F67DD"/>
    <w:rsid w:val="001140F1"/>
    <w:rsid w:val="00153D49"/>
    <w:rsid w:val="00190C99"/>
    <w:rsid w:val="0019584E"/>
    <w:rsid w:val="001A0441"/>
    <w:rsid w:val="001D5DA2"/>
    <w:rsid w:val="001F24FA"/>
    <w:rsid w:val="001F5139"/>
    <w:rsid w:val="001F660F"/>
    <w:rsid w:val="002057C8"/>
    <w:rsid w:val="00214964"/>
    <w:rsid w:val="00263EB3"/>
    <w:rsid w:val="00271C42"/>
    <w:rsid w:val="002A4961"/>
    <w:rsid w:val="002B3116"/>
    <w:rsid w:val="002C0225"/>
    <w:rsid w:val="00313A70"/>
    <w:rsid w:val="00341C4D"/>
    <w:rsid w:val="00373B80"/>
    <w:rsid w:val="00384B00"/>
    <w:rsid w:val="00395ABC"/>
    <w:rsid w:val="003B5015"/>
    <w:rsid w:val="003D46FB"/>
    <w:rsid w:val="003D500A"/>
    <w:rsid w:val="003F221F"/>
    <w:rsid w:val="003F2CF1"/>
    <w:rsid w:val="004010B0"/>
    <w:rsid w:val="0040716C"/>
    <w:rsid w:val="0040740E"/>
    <w:rsid w:val="004177E9"/>
    <w:rsid w:val="004332D5"/>
    <w:rsid w:val="00436654"/>
    <w:rsid w:val="00436A26"/>
    <w:rsid w:val="00446F8D"/>
    <w:rsid w:val="0045009E"/>
    <w:rsid w:val="00457BCF"/>
    <w:rsid w:val="00490940"/>
    <w:rsid w:val="0049496B"/>
    <w:rsid w:val="004B27CE"/>
    <w:rsid w:val="004D1858"/>
    <w:rsid w:val="00527202"/>
    <w:rsid w:val="005412D8"/>
    <w:rsid w:val="005423A9"/>
    <w:rsid w:val="0054716B"/>
    <w:rsid w:val="00550E7E"/>
    <w:rsid w:val="00562186"/>
    <w:rsid w:val="005A25EC"/>
    <w:rsid w:val="005A4BDA"/>
    <w:rsid w:val="005A6BE3"/>
    <w:rsid w:val="005A72FE"/>
    <w:rsid w:val="005B48F2"/>
    <w:rsid w:val="005B527C"/>
    <w:rsid w:val="00615F46"/>
    <w:rsid w:val="00665D75"/>
    <w:rsid w:val="00684C8D"/>
    <w:rsid w:val="006C1860"/>
    <w:rsid w:val="006E7292"/>
    <w:rsid w:val="006F299C"/>
    <w:rsid w:val="006F4581"/>
    <w:rsid w:val="007031E1"/>
    <w:rsid w:val="00721BE8"/>
    <w:rsid w:val="007630BC"/>
    <w:rsid w:val="0076506C"/>
    <w:rsid w:val="00775B48"/>
    <w:rsid w:val="00790D0E"/>
    <w:rsid w:val="007D6340"/>
    <w:rsid w:val="00800923"/>
    <w:rsid w:val="0080583D"/>
    <w:rsid w:val="00805BDE"/>
    <w:rsid w:val="00824B0C"/>
    <w:rsid w:val="00834881"/>
    <w:rsid w:val="008A64C8"/>
    <w:rsid w:val="008B2B4C"/>
    <w:rsid w:val="008B3AD6"/>
    <w:rsid w:val="008B60C4"/>
    <w:rsid w:val="008C52C7"/>
    <w:rsid w:val="008C7F9F"/>
    <w:rsid w:val="008E072D"/>
    <w:rsid w:val="008E7368"/>
    <w:rsid w:val="008E7E40"/>
    <w:rsid w:val="008E7FE7"/>
    <w:rsid w:val="009034C1"/>
    <w:rsid w:val="00915B4E"/>
    <w:rsid w:val="0094757A"/>
    <w:rsid w:val="00972398"/>
    <w:rsid w:val="00973355"/>
    <w:rsid w:val="00992ADC"/>
    <w:rsid w:val="009A5A04"/>
    <w:rsid w:val="009C17D2"/>
    <w:rsid w:val="009C399C"/>
    <w:rsid w:val="009C5CFF"/>
    <w:rsid w:val="009D18AD"/>
    <w:rsid w:val="00A01526"/>
    <w:rsid w:val="00A052BA"/>
    <w:rsid w:val="00A15536"/>
    <w:rsid w:val="00A66455"/>
    <w:rsid w:val="00AA72DE"/>
    <w:rsid w:val="00AB6DF4"/>
    <w:rsid w:val="00AF34DA"/>
    <w:rsid w:val="00B06F6E"/>
    <w:rsid w:val="00B144D9"/>
    <w:rsid w:val="00B52944"/>
    <w:rsid w:val="00B62627"/>
    <w:rsid w:val="00B7667A"/>
    <w:rsid w:val="00B9209C"/>
    <w:rsid w:val="00B94D39"/>
    <w:rsid w:val="00BA1967"/>
    <w:rsid w:val="00BB7D1B"/>
    <w:rsid w:val="00BD527A"/>
    <w:rsid w:val="00BD5D08"/>
    <w:rsid w:val="00BD6A04"/>
    <w:rsid w:val="00BF05F2"/>
    <w:rsid w:val="00BF6327"/>
    <w:rsid w:val="00C27F7E"/>
    <w:rsid w:val="00C515ED"/>
    <w:rsid w:val="00C524D8"/>
    <w:rsid w:val="00C6700A"/>
    <w:rsid w:val="00C74863"/>
    <w:rsid w:val="00C74DA4"/>
    <w:rsid w:val="00C914D1"/>
    <w:rsid w:val="00C9758C"/>
    <w:rsid w:val="00CB367C"/>
    <w:rsid w:val="00CC048D"/>
    <w:rsid w:val="00CC64B9"/>
    <w:rsid w:val="00CD1E05"/>
    <w:rsid w:val="00CD44C4"/>
    <w:rsid w:val="00CF0FB7"/>
    <w:rsid w:val="00D01F16"/>
    <w:rsid w:val="00D200BE"/>
    <w:rsid w:val="00D320B6"/>
    <w:rsid w:val="00D55F93"/>
    <w:rsid w:val="00D70D3A"/>
    <w:rsid w:val="00D870C5"/>
    <w:rsid w:val="00DB4D86"/>
    <w:rsid w:val="00DC1BC5"/>
    <w:rsid w:val="00DC29F8"/>
    <w:rsid w:val="00E01077"/>
    <w:rsid w:val="00E10B3C"/>
    <w:rsid w:val="00E1220E"/>
    <w:rsid w:val="00E253B2"/>
    <w:rsid w:val="00E4081A"/>
    <w:rsid w:val="00E4295F"/>
    <w:rsid w:val="00E51AD8"/>
    <w:rsid w:val="00E700EA"/>
    <w:rsid w:val="00ED07D4"/>
    <w:rsid w:val="00ED19C4"/>
    <w:rsid w:val="00ED3257"/>
    <w:rsid w:val="00ED7829"/>
    <w:rsid w:val="00EE0D4F"/>
    <w:rsid w:val="00EE69D4"/>
    <w:rsid w:val="00F00091"/>
    <w:rsid w:val="00F03664"/>
    <w:rsid w:val="00F41D23"/>
    <w:rsid w:val="00F54F96"/>
    <w:rsid w:val="00F6298E"/>
    <w:rsid w:val="00F75A07"/>
    <w:rsid w:val="00F76FE6"/>
    <w:rsid w:val="00F81826"/>
    <w:rsid w:val="00F97DA5"/>
    <w:rsid w:val="00FB6B4F"/>
    <w:rsid w:val="00FC2855"/>
    <w:rsid w:val="00FD21B7"/>
    <w:rsid w:val="00FD484C"/>
  </w:rsids>
  <m:mathPr>
    <m:mathFont m:val="Cambria Math"/>
    <m:brkBin m:val="before"/>
    <m:brkBinSub m:val="--"/>
    <m:smallFrac m:val="0"/>
    <m:dispDef/>
    <m:lMargin m:val="0"/>
    <m:rMargin m:val="0"/>
    <m:defJc m:val="centerGroup"/>
    <m:wrapIndent m:val="1440"/>
    <m:intLim m:val="subSup"/>
    <m:naryLim m:val="undOvr"/>
  </m:mathPr>
  <w:themeFontLang w:val="fr-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872E0"/>
  <w15:docId w15:val="{836DE31C-5E40-40FB-BCD8-363D33BC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CA" w:eastAsia="fr-CA"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mbria" w:eastAsia="Cambria" w:hAnsi="Cambria" w:cs="Cambria"/>
      <w:color w:val="000000"/>
      <w:sz w:val="24"/>
      <w:szCs w:val="24"/>
      <w:u w:color="000000"/>
      <w:lang w:val="en-US"/>
    </w:rPr>
  </w:style>
  <w:style w:type="character" w:styleId="Marquedecommentaire">
    <w:name w:val="annotation reference"/>
    <w:basedOn w:val="Policepardfaut"/>
    <w:uiPriority w:val="99"/>
    <w:semiHidden/>
    <w:unhideWhenUsed/>
    <w:rsid w:val="00550E7E"/>
    <w:rPr>
      <w:sz w:val="16"/>
      <w:szCs w:val="16"/>
    </w:rPr>
  </w:style>
  <w:style w:type="paragraph" w:styleId="Commentaire">
    <w:name w:val="annotation text"/>
    <w:basedOn w:val="Normal"/>
    <w:link w:val="CommentaireCar"/>
    <w:uiPriority w:val="99"/>
    <w:semiHidden/>
    <w:unhideWhenUsed/>
    <w:rsid w:val="00550E7E"/>
    <w:rPr>
      <w:sz w:val="20"/>
      <w:szCs w:val="20"/>
    </w:rPr>
  </w:style>
  <w:style w:type="character" w:customStyle="1" w:styleId="CommentaireCar">
    <w:name w:val="Commentaire Car"/>
    <w:basedOn w:val="Policepardfaut"/>
    <w:link w:val="Commentaire"/>
    <w:uiPriority w:val="99"/>
    <w:semiHidden/>
    <w:rsid w:val="00550E7E"/>
    <w:rPr>
      <w:lang w:val="en-US" w:eastAsia="en-US" w:bidi="ar-SA"/>
    </w:rPr>
  </w:style>
  <w:style w:type="paragraph" w:styleId="Objetducommentaire">
    <w:name w:val="annotation subject"/>
    <w:basedOn w:val="Commentaire"/>
    <w:next w:val="Commentaire"/>
    <w:link w:val="ObjetducommentaireCar"/>
    <w:uiPriority w:val="99"/>
    <w:semiHidden/>
    <w:unhideWhenUsed/>
    <w:rsid w:val="00550E7E"/>
    <w:rPr>
      <w:b/>
      <w:bCs/>
    </w:rPr>
  </w:style>
  <w:style w:type="character" w:customStyle="1" w:styleId="ObjetducommentaireCar">
    <w:name w:val="Objet du commentaire Car"/>
    <w:basedOn w:val="CommentaireCar"/>
    <w:link w:val="Objetducommentaire"/>
    <w:uiPriority w:val="99"/>
    <w:semiHidden/>
    <w:rsid w:val="00550E7E"/>
    <w:rPr>
      <w:b/>
      <w:bCs/>
      <w:lang w:val="en-US" w:eastAsia="en-US" w:bidi="ar-SA"/>
    </w:rPr>
  </w:style>
  <w:style w:type="paragraph" w:styleId="Textedebulles">
    <w:name w:val="Balloon Text"/>
    <w:basedOn w:val="Normal"/>
    <w:link w:val="TextedebullesCar"/>
    <w:uiPriority w:val="99"/>
    <w:semiHidden/>
    <w:unhideWhenUsed/>
    <w:rsid w:val="00550E7E"/>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0E7E"/>
    <w:rPr>
      <w:rFonts w:ascii="Segoe UI" w:hAnsi="Segoe UI" w:cs="Segoe UI"/>
      <w:sz w:val="18"/>
      <w:szCs w:val="18"/>
      <w:lang w:val="en-US" w:eastAsia="en-US" w:bidi="ar-SA"/>
    </w:rPr>
  </w:style>
  <w:style w:type="paragraph" w:styleId="Rvision">
    <w:name w:val="Revision"/>
    <w:hidden/>
    <w:uiPriority w:val="99"/>
    <w:semiHidden/>
    <w:rsid w:val="008B3AD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bidi="ar-SA"/>
    </w:rPr>
  </w:style>
  <w:style w:type="character" w:styleId="Lienhypertextesuivivisit">
    <w:name w:val="FollowedHyperlink"/>
    <w:basedOn w:val="Policepardfaut"/>
    <w:uiPriority w:val="99"/>
    <w:semiHidden/>
    <w:unhideWhenUsed/>
    <w:rsid w:val="00ED19C4"/>
    <w:rPr>
      <w:color w:val="FF00FF" w:themeColor="followedHyperlink"/>
      <w:u w:val="single"/>
    </w:rPr>
  </w:style>
  <w:style w:type="table" w:styleId="Grilledutableau">
    <w:name w:val="Table Grid"/>
    <w:basedOn w:val="TableauNormal"/>
    <w:uiPriority w:val="39"/>
    <w:rsid w:val="00090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F22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CA" w:eastAsia="fr-CA" w:bidi="he-IL"/>
    </w:rPr>
  </w:style>
  <w:style w:type="paragraph" w:styleId="Sansinterligne">
    <w:name w:val="No Spacing"/>
    <w:uiPriority w:val="1"/>
    <w:qFormat/>
    <w:rsid w:val="006E7292"/>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65586">
      <w:bodyDiv w:val="1"/>
      <w:marLeft w:val="0"/>
      <w:marRight w:val="0"/>
      <w:marTop w:val="0"/>
      <w:marBottom w:val="0"/>
      <w:divBdr>
        <w:top w:val="none" w:sz="0" w:space="0" w:color="auto"/>
        <w:left w:val="none" w:sz="0" w:space="0" w:color="auto"/>
        <w:bottom w:val="none" w:sz="0" w:space="0" w:color="auto"/>
        <w:right w:val="none" w:sz="0" w:space="0" w:color="auto"/>
      </w:divBdr>
    </w:div>
    <w:div w:id="1239368339">
      <w:bodyDiv w:val="1"/>
      <w:marLeft w:val="0"/>
      <w:marRight w:val="0"/>
      <w:marTop w:val="0"/>
      <w:marBottom w:val="0"/>
      <w:divBdr>
        <w:top w:val="none" w:sz="0" w:space="0" w:color="auto"/>
        <w:left w:val="none" w:sz="0" w:space="0" w:color="auto"/>
        <w:bottom w:val="none" w:sz="0" w:space="0" w:color="auto"/>
        <w:right w:val="none" w:sz="0" w:space="0" w:color="auto"/>
      </w:divBdr>
    </w:div>
    <w:div w:id="1241645072">
      <w:bodyDiv w:val="1"/>
      <w:marLeft w:val="0"/>
      <w:marRight w:val="0"/>
      <w:marTop w:val="0"/>
      <w:marBottom w:val="0"/>
      <w:divBdr>
        <w:top w:val="none" w:sz="0" w:space="0" w:color="auto"/>
        <w:left w:val="none" w:sz="0" w:space="0" w:color="auto"/>
        <w:bottom w:val="none" w:sz="0" w:space="0" w:color="auto"/>
        <w:right w:val="none" w:sz="0" w:space="0" w:color="auto"/>
      </w:divBdr>
    </w:div>
    <w:div w:id="1897889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mailto:frank.lofeodo@outloo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facebook.com/ChristianJewishDialogueOfMontreal" TargetMode="External"/><Relationship Id="rId5" Type="http://schemas.openxmlformats.org/officeDocument/2006/relationships/endnotes" Target="endnotes.xml"/><Relationship Id="rId10" Type="http://schemas.openxmlformats.org/officeDocument/2006/relationships/hyperlink" Target="http://www.oikoumene.ca/" TargetMode="External"/><Relationship Id="rId4" Type="http://schemas.openxmlformats.org/officeDocument/2006/relationships/footnotes" Target="footnotes.xml"/><Relationship Id="rId9" Type="http://schemas.openxmlformats.org/officeDocument/2006/relationships/hyperlink" Target="https://can01.safelinks.protection.outlook.com/?url=https%3A%2F%2Fforms.gle%2FwNSSmWkRHRXFPGrg6&amp;data=05%7C02%7Cjean.duhaime%40umontreal.ca%7C6378e83016544f33605f08dd6e0f867b%7Cd27eefec2a474be7981e0f8977fa31d8%7C1%7C0%7C638787735529770829%7CUnknown%7CTWFpbGZsb3d8eyJFbXB0eU1hcGkiOnRydWUsIlYiOiIwLjAuMDAwMCIsIlAiOiJXaW4zMiIsIkFOIjoiTWFpbCIsIldUIjoyfQ%3D%3D%7C0%7C%7C%7C&amp;sdata=dRtLqsi51T5I3jhtGx2dTj3vnZBGaztHYq66i1aJWI4%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522</Words>
  <Characters>2873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Univesité de Montréal</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Duhaime Jean</dc:creator>
  <cp:lastModifiedBy>Jean Duhaime</cp:lastModifiedBy>
  <cp:revision>8</cp:revision>
  <cp:lastPrinted>2025-03-28T19:51:00Z</cp:lastPrinted>
  <dcterms:created xsi:type="dcterms:W3CDTF">2025-03-28T13:38:00Z</dcterms:created>
  <dcterms:modified xsi:type="dcterms:W3CDTF">2025-04-10T02:49:00Z</dcterms:modified>
</cp:coreProperties>
</file>