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23A686" w14:textId="3D26CF84" w:rsidR="008E072D" w:rsidRPr="005F76D7" w:rsidRDefault="00C55D97" w:rsidP="0016035B">
      <w:pPr>
        <w:pStyle w:val="Body"/>
        <w:ind w:left="720"/>
        <w:rPr>
          <w:lang w:val="fr-CA"/>
        </w:rPr>
      </w:pPr>
      <w:r w:rsidRPr="005F76D7">
        <w:rPr>
          <w:lang w:val="fr-CA"/>
        </w:rPr>
        <w:t>POUR DIf</w:t>
      </w:r>
      <w:r w:rsidR="00FF6A11" w:rsidRPr="005F76D7">
        <w:rPr>
          <w:lang w:val="fr-CA"/>
        </w:rPr>
        <w:t>FUSION IMMÉDIATE</w:t>
      </w:r>
    </w:p>
    <w:tbl>
      <w:tblPr>
        <w:tblStyle w:val="TableNormal"/>
        <w:tblW w:w="11908"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6946"/>
        <w:gridCol w:w="3544"/>
      </w:tblGrid>
      <w:tr w:rsidR="006654B2" w:rsidRPr="005F76D7" w14:paraId="02FC1538" w14:textId="5A436069" w:rsidTr="0017177C">
        <w:trPr>
          <w:trHeight w:val="1078"/>
        </w:trPr>
        <w:tc>
          <w:tcPr>
            <w:tcW w:w="1418" w:type="dxa"/>
            <w:tcBorders>
              <w:top w:val="nil"/>
              <w:left w:val="nil"/>
              <w:bottom w:val="nil"/>
              <w:right w:val="nil"/>
            </w:tcBorders>
            <w:shd w:val="clear" w:color="auto" w:fill="auto"/>
            <w:tcMar>
              <w:top w:w="80" w:type="dxa"/>
              <w:left w:w="80" w:type="dxa"/>
              <w:bottom w:w="80" w:type="dxa"/>
              <w:right w:w="80" w:type="dxa"/>
            </w:tcMar>
          </w:tcPr>
          <w:p w14:paraId="4C15778D" w14:textId="77777777" w:rsidR="006654B2" w:rsidRDefault="006654B2" w:rsidP="006F3808">
            <w:pPr>
              <w:pStyle w:val="Body"/>
              <w:ind w:firstLine="62"/>
              <w:rPr>
                <w:rFonts w:ascii="Times New Roman" w:eastAsia="Times New Roman" w:hAnsi="Times New Roman" w:cs="Times New Roman"/>
                <w:noProof/>
                <w:sz w:val="20"/>
                <w:szCs w:val="20"/>
                <w:lang w:val="fr-CA"/>
              </w:rPr>
            </w:pPr>
          </w:p>
          <w:p w14:paraId="35B8272A" w14:textId="19DEE74F" w:rsidR="006654B2" w:rsidRPr="005F76D7" w:rsidRDefault="00B93AF9" w:rsidP="006F3808">
            <w:pPr>
              <w:pStyle w:val="Body"/>
              <w:ind w:firstLine="62"/>
              <w:rPr>
                <w:lang w:val="fr-CA"/>
              </w:rPr>
            </w:pPr>
            <w:r>
              <w:rPr>
                <w:noProof/>
                <w:lang w:val="fr-CA"/>
              </w:rPr>
              <w:drawing>
                <wp:inline distT="0" distB="0" distL="0" distR="0" wp14:anchorId="175C80B7" wp14:editId="13DD795F">
                  <wp:extent cx="800100"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esu-logo.png"/>
                          <pic:cNvPicPr/>
                        </pic:nvPicPr>
                        <pic:blipFill>
                          <a:blip r:embed="rId6">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c>
          <w:tcPr>
            <w:tcW w:w="6946" w:type="dxa"/>
            <w:vMerge w:val="restart"/>
            <w:tcBorders>
              <w:top w:val="nil"/>
              <w:left w:val="nil"/>
              <w:right w:val="nil"/>
            </w:tcBorders>
            <w:shd w:val="clear" w:color="auto" w:fill="auto"/>
            <w:tcMar>
              <w:top w:w="80" w:type="dxa"/>
              <w:left w:w="80" w:type="dxa"/>
              <w:bottom w:w="80" w:type="dxa"/>
              <w:right w:w="80" w:type="dxa"/>
            </w:tcMar>
          </w:tcPr>
          <w:p w14:paraId="630BFEED" w14:textId="77777777" w:rsidR="006654B2" w:rsidRPr="00FE2210" w:rsidRDefault="006654B2" w:rsidP="006654B2">
            <w:pPr>
              <w:pStyle w:val="Body"/>
              <w:spacing w:after="120"/>
              <w:jc w:val="center"/>
              <w:rPr>
                <w:rFonts w:ascii="Arial" w:hAnsi="Arial" w:cs="Arial"/>
                <w:b/>
                <w:bCs/>
                <w:sz w:val="16"/>
                <w:szCs w:val="16"/>
                <w:lang w:val="fr-CA"/>
              </w:rPr>
            </w:pPr>
          </w:p>
          <w:p w14:paraId="04015F77" w14:textId="61BF142D" w:rsidR="006654B2" w:rsidRDefault="006654B2" w:rsidP="00B93AF9">
            <w:pPr>
              <w:pStyle w:val="Body"/>
              <w:spacing w:before="120" w:after="240"/>
              <w:jc w:val="center"/>
              <w:rPr>
                <w:rFonts w:ascii="Arial" w:hAnsi="Arial" w:cs="Arial"/>
                <w:b/>
                <w:bCs/>
                <w:sz w:val="28"/>
                <w:szCs w:val="28"/>
                <w:lang w:val="fr-CA"/>
              </w:rPr>
            </w:pPr>
            <w:r w:rsidRPr="003B4F71">
              <w:rPr>
                <w:rFonts w:ascii="Arial" w:hAnsi="Arial" w:cs="Arial"/>
                <w:b/>
                <w:bCs/>
                <w:sz w:val="28"/>
                <w:szCs w:val="28"/>
                <w:lang w:val="fr-CA"/>
              </w:rPr>
              <w:t>« </w:t>
            </w:r>
            <w:r w:rsidR="00B93AF9">
              <w:rPr>
                <w:rFonts w:ascii="Arial" w:hAnsi="Arial" w:cs="Arial"/>
                <w:b/>
                <w:bCs/>
                <w:sz w:val="28"/>
                <w:szCs w:val="28"/>
                <w:lang w:val="fr-CA"/>
              </w:rPr>
              <w:t>Reprendre le flambeau</w:t>
            </w:r>
            <w:r w:rsidRPr="003B4F71">
              <w:rPr>
                <w:rFonts w:ascii="Arial" w:hAnsi="Arial" w:cs="Arial"/>
                <w:b/>
                <w:bCs/>
                <w:sz w:val="28"/>
                <w:szCs w:val="28"/>
                <w:lang w:val="fr-CA"/>
              </w:rPr>
              <w:t> »</w:t>
            </w:r>
          </w:p>
          <w:p w14:paraId="7A75E686" w14:textId="494F939D" w:rsidR="00FE2210" w:rsidRPr="00FE2210" w:rsidRDefault="00FE2210" w:rsidP="00B93AF9">
            <w:pPr>
              <w:pStyle w:val="Body"/>
              <w:spacing w:before="120" w:after="240"/>
              <w:jc w:val="center"/>
              <w:rPr>
                <w:rFonts w:ascii="Arial" w:hAnsi="Arial" w:cs="Arial"/>
                <w:b/>
                <w:bCs/>
                <w:sz w:val="20"/>
                <w:szCs w:val="20"/>
                <w:lang w:val="fr-CA"/>
              </w:rPr>
            </w:pPr>
            <w:r w:rsidRPr="00FE2210">
              <w:rPr>
                <w:rFonts w:ascii="Arial" w:hAnsi="Arial" w:cs="Arial"/>
                <w:b/>
                <w:bCs/>
                <w:sz w:val="20"/>
                <w:szCs w:val="20"/>
                <w:lang w:val="fr-CA"/>
              </w:rPr>
              <w:t>Assumer notre responsabilité de la mémémoire, de l’espoir, de l’avenir</w:t>
            </w:r>
          </w:p>
          <w:p w14:paraId="0627761F" w14:textId="718EBC83" w:rsidR="006654B2" w:rsidRPr="003B4F71" w:rsidRDefault="006654B2" w:rsidP="00B93AF9">
            <w:pPr>
              <w:pStyle w:val="Body"/>
              <w:spacing w:after="120"/>
              <w:ind w:left="-602" w:firstLine="602"/>
              <w:jc w:val="center"/>
              <w:rPr>
                <w:rFonts w:ascii="Arial" w:hAnsi="Arial" w:cs="Arial"/>
                <w:b/>
                <w:bCs/>
                <w:lang w:val="fr-CA"/>
              </w:rPr>
            </w:pPr>
            <w:r w:rsidRPr="003B4F71">
              <w:rPr>
                <w:rFonts w:ascii="Arial" w:hAnsi="Arial" w:cs="Arial"/>
                <w:b/>
                <w:bCs/>
                <w:lang w:val="fr-CA"/>
              </w:rPr>
              <w:t>4</w:t>
            </w:r>
            <w:r w:rsidR="00B93AF9">
              <w:rPr>
                <w:rFonts w:ascii="Arial" w:hAnsi="Arial" w:cs="Arial"/>
                <w:b/>
                <w:bCs/>
                <w:lang w:val="fr-CA"/>
              </w:rPr>
              <w:t>6</w:t>
            </w:r>
            <w:r w:rsidRPr="003B4F71">
              <w:rPr>
                <w:rFonts w:ascii="Arial" w:hAnsi="Arial" w:cs="Arial"/>
                <w:b/>
                <w:bCs/>
                <w:vertAlign w:val="superscript"/>
                <w:lang w:val="fr-CA"/>
              </w:rPr>
              <w:t>e</w:t>
            </w:r>
            <w:r w:rsidRPr="003B4F71">
              <w:rPr>
                <w:rFonts w:ascii="Arial" w:hAnsi="Arial" w:cs="Arial"/>
                <w:b/>
                <w:bCs/>
                <w:lang w:val="fr-CA"/>
              </w:rPr>
              <w:t xml:space="preserve"> Commémoration chrétienne de la Shoah</w:t>
            </w:r>
          </w:p>
          <w:p w14:paraId="32EB2BCD" w14:textId="10BF9716" w:rsidR="006654B2" w:rsidRPr="005F76D7" w:rsidRDefault="006654B2" w:rsidP="003B4F71">
            <w:pPr>
              <w:pStyle w:val="Body"/>
              <w:spacing w:after="120"/>
              <w:jc w:val="center"/>
              <w:rPr>
                <w:lang w:val="fr-CA"/>
              </w:rPr>
            </w:pPr>
          </w:p>
        </w:tc>
        <w:tc>
          <w:tcPr>
            <w:tcW w:w="3544" w:type="dxa"/>
            <w:vMerge w:val="restart"/>
            <w:tcBorders>
              <w:top w:val="nil"/>
              <w:left w:val="nil"/>
              <w:right w:val="nil"/>
            </w:tcBorders>
          </w:tcPr>
          <w:p w14:paraId="65D67695" w14:textId="3C0A4E1A" w:rsidR="006654B2" w:rsidRPr="005F76D7" w:rsidRDefault="00FE4CF7" w:rsidP="00FE4CF7">
            <w:pPr>
              <w:pStyle w:val="Body"/>
              <w:ind w:left="-139" w:firstLine="142"/>
              <w:rPr>
                <w:b/>
                <w:bCs/>
                <w:sz w:val="28"/>
                <w:szCs w:val="28"/>
                <w:lang w:val="fr-CA"/>
              </w:rPr>
            </w:pPr>
            <w:r>
              <w:rPr>
                <w:b/>
                <w:bCs/>
                <w:noProof/>
                <w:sz w:val="28"/>
                <w:szCs w:val="28"/>
                <w:lang w:val="fr-CA"/>
              </w:rPr>
              <w:drawing>
                <wp:inline distT="0" distB="0" distL="0" distR="0" wp14:anchorId="7263164A" wp14:editId="64A13D0E">
                  <wp:extent cx="787400" cy="1206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JCM-CJDM 2.JPG"/>
                          <pic:cNvPicPr/>
                        </pic:nvPicPr>
                        <pic:blipFill>
                          <a:blip r:embed="rId7">
                            <a:extLst>
                              <a:ext uri="{28A0092B-C50C-407E-A947-70E740481C1C}">
                                <a14:useLocalDpi xmlns:a14="http://schemas.microsoft.com/office/drawing/2010/main" val="0"/>
                              </a:ext>
                            </a:extLst>
                          </a:blip>
                          <a:stretch>
                            <a:fillRect/>
                          </a:stretch>
                        </pic:blipFill>
                        <pic:spPr>
                          <a:xfrm>
                            <a:off x="0" y="0"/>
                            <a:ext cx="787400" cy="1206500"/>
                          </a:xfrm>
                          <a:prstGeom prst="rect">
                            <a:avLst/>
                          </a:prstGeom>
                        </pic:spPr>
                      </pic:pic>
                    </a:graphicData>
                  </a:graphic>
                </wp:inline>
              </w:drawing>
            </w:r>
          </w:p>
        </w:tc>
      </w:tr>
      <w:tr w:rsidR="006654B2" w:rsidRPr="005F76D7" w14:paraId="7D1930AA" w14:textId="77777777" w:rsidTr="0017177C">
        <w:trPr>
          <w:trHeight w:val="666"/>
        </w:trPr>
        <w:tc>
          <w:tcPr>
            <w:tcW w:w="1418" w:type="dxa"/>
            <w:tcBorders>
              <w:top w:val="nil"/>
              <w:left w:val="nil"/>
              <w:bottom w:val="nil"/>
              <w:right w:val="nil"/>
            </w:tcBorders>
            <w:shd w:val="clear" w:color="auto" w:fill="auto"/>
            <w:tcMar>
              <w:top w:w="80" w:type="dxa"/>
              <w:left w:w="80" w:type="dxa"/>
              <w:bottom w:w="80" w:type="dxa"/>
              <w:right w:w="80" w:type="dxa"/>
            </w:tcMar>
          </w:tcPr>
          <w:p w14:paraId="2ADCF195" w14:textId="3285ECB5" w:rsidR="006654B2" w:rsidRPr="005F76D7" w:rsidRDefault="006654B2" w:rsidP="006654B2">
            <w:pPr>
              <w:pStyle w:val="Body"/>
              <w:ind w:firstLine="62"/>
              <w:jc w:val="center"/>
              <w:rPr>
                <w:lang w:val="fr-CA"/>
              </w:rPr>
            </w:pPr>
          </w:p>
        </w:tc>
        <w:tc>
          <w:tcPr>
            <w:tcW w:w="6946" w:type="dxa"/>
            <w:vMerge/>
            <w:tcBorders>
              <w:left w:val="nil"/>
              <w:bottom w:val="nil"/>
              <w:right w:val="nil"/>
            </w:tcBorders>
            <w:shd w:val="clear" w:color="auto" w:fill="auto"/>
            <w:tcMar>
              <w:top w:w="80" w:type="dxa"/>
              <w:left w:w="80" w:type="dxa"/>
              <w:bottom w:w="80" w:type="dxa"/>
              <w:right w:w="80" w:type="dxa"/>
            </w:tcMar>
          </w:tcPr>
          <w:p w14:paraId="792CA04A" w14:textId="77777777" w:rsidR="006654B2" w:rsidRPr="005F76D7" w:rsidRDefault="006654B2" w:rsidP="00F75A07">
            <w:pPr>
              <w:pStyle w:val="Body"/>
              <w:jc w:val="center"/>
              <w:rPr>
                <w:b/>
                <w:bCs/>
                <w:sz w:val="28"/>
                <w:szCs w:val="28"/>
                <w:lang w:val="fr-CA"/>
              </w:rPr>
            </w:pPr>
          </w:p>
        </w:tc>
        <w:tc>
          <w:tcPr>
            <w:tcW w:w="3544" w:type="dxa"/>
            <w:vMerge/>
            <w:tcBorders>
              <w:left w:val="nil"/>
              <w:bottom w:val="nil"/>
              <w:right w:val="nil"/>
            </w:tcBorders>
          </w:tcPr>
          <w:p w14:paraId="400E3BCE" w14:textId="77777777" w:rsidR="006654B2" w:rsidRPr="005F76D7" w:rsidRDefault="006654B2" w:rsidP="00A15536">
            <w:pPr>
              <w:pStyle w:val="Body"/>
              <w:ind w:hanging="15"/>
              <w:rPr>
                <w:noProof/>
                <w:lang w:val="fr-CA"/>
              </w:rPr>
            </w:pPr>
          </w:p>
        </w:tc>
      </w:tr>
    </w:tbl>
    <w:p w14:paraId="5A73BCD5" w14:textId="2BCAC602" w:rsidR="0053590A" w:rsidRPr="005F76D7" w:rsidRDefault="008C7F9F" w:rsidP="002F7A94">
      <w:pPr>
        <w:pStyle w:val="Body"/>
        <w:spacing w:after="120"/>
        <w:jc w:val="both"/>
        <w:rPr>
          <w:lang w:val="fr-CA"/>
        </w:rPr>
      </w:pPr>
      <w:r w:rsidRPr="005F76D7">
        <w:rPr>
          <w:i/>
          <w:iCs/>
          <w:lang w:val="fr-CA"/>
        </w:rPr>
        <w:t>Montr</w:t>
      </w:r>
      <w:r w:rsidR="0053590A" w:rsidRPr="005F76D7">
        <w:rPr>
          <w:i/>
          <w:iCs/>
          <w:lang w:val="fr-CA"/>
        </w:rPr>
        <w:t>é</w:t>
      </w:r>
      <w:r w:rsidRPr="005F76D7">
        <w:rPr>
          <w:i/>
          <w:iCs/>
          <w:lang w:val="fr-CA"/>
        </w:rPr>
        <w:t xml:space="preserve">al, </w:t>
      </w:r>
      <w:r w:rsidR="002F7A94">
        <w:rPr>
          <w:i/>
          <w:iCs/>
          <w:lang w:val="fr-CA"/>
        </w:rPr>
        <w:t>9 avril</w:t>
      </w:r>
      <w:r w:rsidR="00FC2855" w:rsidRPr="005F76D7">
        <w:rPr>
          <w:i/>
          <w:iCs/>
          <w:lang w:val="fr-CA"/>
        </w:rPr>
        <w:t xml:space="preserve"> 20</w:t>
      </w:r>
      <w:r w:rsidRPr="005F76D7">
        <w:rPr>
          <w:i/>
          <w:iCs/>
          <w:lang w:val="fr-CA"/>
        </w:rPr>
        <w:t>2</w:t>
      </w:r>
      <w:r w:rsidR="00B93AF9">
        <w:rPr>
          <w:i/>
          <w:iCs/>
          <w:lang w:val="fr-CA"/>
        </w:rPr>
        <w:t>5</w:t>
      </w:r>
      <w:r w:rsidR="00FC2855" w:rsidRPr="005F76D7">
        <w:rPr>
          <w:i/>
          <w:iCs/>
          <w:lang w:val="fr-CA"/>
        </w:rPr>
        <w:t>.</w:t>
      </w:r>
      <w:r w:rsidR="00FC2855" w:rsidRPr="005F76D7">
        <w:rPr>
          <w:lang w:val="fr-CA"/>
        </w:rPr>
        <w:t xml:space="preserve"> </w:t>
      </w:r>
      <w:r w:rsidR="0053590A" w:rsidRPr="005F76D7">
        <w:rPr>
          <w:lang w:val="fr-CA"/>
        </w:rPr>
        <w:t>Le Dialogue judéo-chrétien de Montréal (D</w:t>
      </w:r>
      <w:r w:rsidR="006F3808">
        <w:rPr>
          <w:lang w:val="fr-CA"/>
        </w:rPr>
        <w:t>JCM</w:t>
      </w:r>
      <w:r w:rsidR="0053590A" w:rsidRPr="005F76D7">
        <w:rPr>
          <w:lang w:val="fr-CA"/>
        </w:rPr>
        <w:t>) tiendra sa 4</w:t>
      </w:r>
      <w:r w:rsidR="00B93AF9">
        <w:rPr>
          <w:lang w:val="fr-CA"/>
        </w:rPr>
        <w:t>6</w:t>
      </w:r>
      <w:r w:rsidR="0053590A" w:rsidRPr="005F76D7">
        <w:rPr>
          <w:vertAlign w:val="superscript"/>
          <w:lang w:val="fr-CA"/>
        </w:rPr>
        <w:t>e</w:t>
      </w:r>
      <w:r w:rsidR="0053590A" w:rsidRPr="005F76D7">
        <w:rPr>
          <w:lang w:val="fr-CA"/>
        </w:rPr>
        <w:t xml:space="preserve"> commémoration chrétienne annuelle de la Shoah le dimanche 2</w:t>
      </w:r>
      <w:r w:rsidR="00B93AF9">
        <w:rPr>
          <w:lang w:val="fr-CA"/>
        </w:rPr>
        <w:t>7</w:t>
      </w:r>
      <w:r w:rsidR="0053590A" w:rsidRPr="005F76D7">
        <w:rPr>
          <w:lang w:val="fr-CA"/>
        </w:rPr>
        <w:t xml:space="preserve"> avril 202</w:t>
      </w:r>
      <w:r w:rsidR="00B93AF9">
        <w:rPr>
          <w:lang w:val="fr-CA"/>
        </w:rPr>
        <w:t>5</w:t>
      </w:r>
      <w:r w:rsidR="0053590A" w:rsidRPr="005F76D7">
        <w:rPr>
          <w:lang w:val="fr-CA"/>
        </w:rPr>
        <w:t xml:space="preserve"> à 1</w:t>
      </w:r>
      <w:r w:rsidR="00B93AF9">
        <w:rPr>
          <w:lang w:val="fr-CA"/>
        </w:rPr>
        <w:t>5</w:t>
      </w:r>
      <w:r w:rsidR="0053590A" w:rsidRPr="005F76D7">
        <w:rPr>
          <w:lang w:val="fr-CA"/>
        </w:rPr>
        <w:t xml:space="preserve"> h. Le thème </w:t>
      </w:r>
      <w:r w:rsidR="003B4F71">
        <w:rPr>
          <w:lang w:val="fr-CA"/>
        </w:rPr>
        <w:t xml:space="preserve">de cette année </w:t>
      </w:r>
      <w:r w:rsidR="006F3808">
        <w:rPr>
          <w:lang w:val="fr-CA"/>
        </w:rPr>
        <w:t xml:space="preserve">est </w:t>
      </w:r>
      <w:r w:rsidR="005F76D7">
        <w:rPr>
          <w:lang w:val="fr-CA"/>
        </w:rPr>
        <w:t>« </w:t>
      </w:r>
      <w:r w:rsidR="00B93AF9">
        <w:rPr>
          <w:lang w:val="fr-CA"/>
        </w:rPr>
        <w:t>Reprendre le flambeau – Assumer notre responsabilité de la mémoire, de l’espoir, de l’avenir »</w:t>
      </w:r>
      <w:r w:rsidR="0053590A" w:rsidRPr="005F76D7">
        <w:rPr>
          <w:lang w:val="fr-CA"/>
        </w:rPr>
        <w:t>.</w:t>
      </w:r>
    </w:p>
    <w:p w14:paraId="01B7ECF0" w14:textId="5C17C0E8" w:rsidR="00FF6A11" w:rsidRPr="005F76D7" w:rsidRDefault="009639BC" w:rsidP="009639BC">
      <w:pPr>
        <w:pStyle w:val="Body"/>
        <w:spacing w:after="120"/>
        <w:jc w:val="both"/>
        <w:rPr>
          <w:lang w:val="fr-CA"/>
        </w:rPr>
      </w:pPr>
      <w:r w:rsidRPr="009639BC">
        <w:rPr>
          <w:lang w:val="fr-CA"/>
        </w:rPr>
        <w:t>La commémoration, en français et en anglais, aura lieu en personne</w:t>
      </w:r>
      <w:r w:rsidR="00FF6A11" w:rsidRPr="005F76D7">
        <w:rPr>
          <w:lang w:val="fr-CA"/>
        </w:rPr>
        <w:t xml:space="preserve"> à l</w:t>
      </w:r>
      <w:r w:rsidR="006F3808">
        <w:rPr>
          <w:lang w:val="fr-CA"/>
        </w:rPr>
        <w:t>’</w:t>
      </w:r>
      <w:r w:rsidR="003B4F71">
        <w:rPr>
          <w:lang w:val="fr-CA"/>
        </w:rPr>
        <w:t xml:space="preserve">Église </w:t>
      </w:r>
      <w:r w:rsidR="00B93AF9">
        <w:rPr>
          <w:lang w:val="fr-CA"/>
        </w:rPr>
        <w:t>du Gesù</w:t>
      </w:r>
      <w:r w:rsidR="006F3808">
        <w:rPr>
          <w:lang w:val="fr-CA"/>
        </w:rPr>
        <w:t xml:space="preserve"> </w:t>
      </w:r>
      <w:r w:rsidR="003B4F71" w:rsidRPr="003B4F71">
        <w:rPr>
          <w:lang w:val="en-CA"/>
        </w:rPr>
        <w:t>(</w:t>
      </w:r>
      <w:r w:rsidR="00B93AF9" w:rsidRPr="00B93AF9">
        <w:rPr>
          <w:lang w:val="en-CA"/>
        </w:rPr>
        <w:t>1200 rue de Bleury, Montréal Qc, H3B 3J3</w:t>
      </w:r>
      <w:r w:rsidR="003B4F71">
        <w:rPr>
          <w:lang w:val="en-CA"/>
        </w:rPr>
        <w:t xml:space="preserve">  </w:t>
      </w:r>
      <w:r w:rsidR="00FF6A11" w:rsidRPr="005F76D7">
        <w:rPr>
          <w:noProof/>
          <w:lang w:val="fr-CA"/>
        </w:rPr>
        <w:drawing>
          <wp:inline distT="0" distB="0" distL="0" distR="0" wp14:anchorId="6B0F6ABA" wp14:editId="497E4FA4">
            <wp:extent cx="163443" cy="154608"/>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3" cy="154608"/>
                    </a:xfrm>
                    <a:prstGeom prst="rect">
                      <a:avLst/>
                    </a:prstGeom>
                    <a:noFill/>
                    <a:ln>
                      <a:noFill/>
                    </a:ln>
                  </pic:spPr>
                </pic:pic>
              </a:graphicData>
            </a:graphic>
          </wp:inline>
        </w:drawing>
      </w:r>
      <w:r w:rsidR="00B93AF9">
        <w:rPr>
          <w:lang w:val="fr-CA"/>
        </w:rPr>
        <w:t>Square Victoria</w:t>
      </w:r>
      <w:r w:rsidR="00FF6A11" w:rsidRPr="005F76D7">
        <w:rPr>
          <w:lang w:val="fr-CA"/>
        </w:rPr>
        <w:t xml:space="preserve">). </w:t>
      </w:r>
    </w:p>
    <w:p w14:paraId="3BB60D38" w14:textId="77777777" w:rsidR="003B4F71" w:rsidRDefault="00FF6A11" w:rsidP="00660C07">
      <w:pPr>
        <w:pStyle w:val="Body"/>
        <w:spacing w:after="120"/>
        <w:jc w:val="both"/>
        <w:rPr>
          <w:spacing w:val="-2"/>
          <w:lang w:val="fr-CA"/>
        </w:rPr>
      </w:pPr>
      <w:r w:rsidRPr="005F76D7">
        <w:rPr>
          <w:spacing w:val="-2"/>
          <w:lang w:val="fr-CA"/>
        </w:rPr>
        <w:t>Ce service rassemblera des Juifs, des Chrétiens et d’autres personnes pour commémorer les six millions de Juifs et le million d’autres victimes de l’Holocauste, également connu sous le nom de Shoah (« l’anéantissement » en hébreu), pendant la Seconde Guerre mondi</w:t>
      </w:r>
      <w:r w:rsidR="006F3808">
        <w:rPr>
          <w:spacing w:val="-2"/>
          <w:lang w:val="fr-CA"/>
        </w:rPr>
        <w:t>ale.</w:t>
      </w:r>
    </w:p>
    <w:p w14:paraId="650324B2" w14:textId="57F1E97A" w:rsidR="00D00E5C" w:rsidRDefault="003B4F71" w:rsidP="002F7A94">
      <w:pPr>
        <w:pStyle w:val="Body"/>
        <w:spacing w:after="120"/>
        <w:jc w:val="both"/>
        <w:rPr>
          <w:spacing w:val="-2"/>
          <w:lang w:val="fr-CA"/>
        </w:rPr>
      </w:pPr>
      <w:r w:rsidRPr="003B4F71">
        <w:rPr>
          <w:spacing w:val="-2"/>
          <w:lang w:val="fr-CA"/>
        </w:rPr>
        <w:t>Coprésidée par l</w:t>
      </w:r>
      <w:r w:rsidR="00B93AF9">
        <w:rPr>
          <w:spacing w:val="-2"/>
          <w:lang w:val="fr-CA"/>
        </w:rPr>
        <w:t xml:space="preserve">e P. André Gagnon S.J. et </w:t>
      </w:r>
      <w:r w:rsidRPr="003B4F71">
        <w:rPr>
          <w:spacing w:val="-2"/>
          <w:lang w:val="fr-CA"/>
        </w:rPr>
        <w:t>l</w:t>
      </w:r>
      <w:r w:rsidR="002F7A94">
        <w:rPr>
          <w:spacing w:val="-2"/>
          <w:lang w:val="fr-CA"/>
        </w:rPr>
        <w:t>e</w:t>
      </w:r>
      <w:r w:rsidRPr="003B4F71">
        <w:rPr>
          <w:spacing w:val="-2"/>
          <w:lang w:val="fr-CA"/>
        </w:rPr>
        <w:t xml:space="preserve"> rabbin </w:t>
      </w:r>
      <w:r w:rsidR="002F7A94">
        <w:rPr>
          <w:spacing w:val="-2"/>
          <w:lang w:val="fr-CA"/>
        </w:rPr>
        <w:t>Adam Rubin</w:t>
      </w:r>
      <w:r w:rsidRPr="003B4F71">
        <w:rPr>
          <w:spacing w:val="-2"/>
          <w:lang w:val="fr-CA"/>
        </w:rPr>
        <w:t xml:space="preserve">, la commémoration comprendra </w:t>
      </w:r>
      <w:r w:rsidR="00B93AF9">
        <w:rPr>
          <w:spacing w:val="-2"/>
          <w:lang w:val="fr-CA"/>
        </w:rPr>
        <w:t>des</w:t>
      </w:r>
      <w:r w:rsidRPr="003B4F71">
        <w:rPr>
          <w:spacing w:val="-2"/>
          <w:lang w:val="fr-CA"/>
        </w:rPr>
        <w:t xml:space="preserve"> témoignage</w:t>
      </w:r>
      <w:r w:rsidR="004F393E">
        <w:rPr>
          <w:spacing w:val="-2"/>
          <w:lang w:val="fr-CA"/>
        </w:rPr>
        <w:t>s</w:t>
      </w:r>
      <w:r w:rsidRPr="003B4F71">
        <w:rPr>
          <w:spacing w:val="-2"/>
          <w:lang w:val="fr-CA"/>
        </w:rPr>
        <w:t xml:space="preserve"> de </w:t>
      </w:r>
      <w:r w:rsidR="00B93AF9">
        <w:rPr>
          <w:spacing w:val="-2"/>
          <w:lang w:val="fr-CA"/>
        </w:rPr>
        <w:t>Liba et Rivka Augenfel</w:t>
      </w:r>
      <w:r w:rsidR="004F393E">
        <w:rPr>
          <w:spacing w:val="-2"/>
          <w:lang w:val="fr-CA"/>
        </w:rPr>
        <w:t>d</w:t>
      </w:r>
      <w:r w:rsidR="00B93AF9">
        <w:rPr>
          <w:spacing w:val="-2"/>
          <w:lang w:val="fr-CA"/>
        </w:rPr>
        <w:t xml:space="preserve">, </w:t>
      </w:r>
      <w:r w:rsidRPr="003B4F71">
        <w:rPr>
          <w:spacing w:val="-2"/>
          <w:lang w:val="fr-CA"/>
        </w:rPr>
        <w:t>survivante</w:t>
      </w:r>
      <w:r w:rsidR="00B93AF9">
        <w:rPr>
          <w:spacing w:val="-2"/>
          <w:lang w:val="fr-CA"/>
        </w:rPr>
        <w:t>s</w:t>
      </w:r>
      <w:r w:rsidRPr="003B4F71">
        <w:rPr>
          <w:spacing w:val="-2"/>
          <w:lang w:val="fr-CA"/>
        </w:rPr>
        <w:t xml:space="preserve"> de l’Holocauste. </w:t>
      </w:r>
      <w:r w:rsidR="00B93AF9">
        <w:rPr>
          <w:spacing w:val="-2"/>
          <w:lang w:val="fr-CA"/>
        </w:rPr>
        <w:t xml:space="preserve">Une réflexion chrétienne sera proposée par Lucas Magnus, représentant du Mouvement des focolari. </w:t>
      </w:r>
      <w:r w:rsidRPr="003B4F71">
        <w:rPr>
          <w:spacing w:val="-2"/>
          <w:lang w:val="fr-CA"/>
        </w:rPr>
        <w:t xml:space="preserve">Il y aura également </w:t>
      </w:r>
      <w:r w:rsidR="00B93AF9">
        <w:rPr>
          <w:spacing w:val="-2"/>
          <w:lang w:val="fr-CA"/>
        </w:rPr>
        <w:t>un</w:t>
      </w:r>
      <w:r w:rsidRPr="003B4F71">
        <w:rPr>
          <w:spacing w:val="-2"/>
          <w:lang w:val="fr-CA"/>
        </w:rPr>
        <w:t>e cérémonie d’allumage de bougies en souvenir de toutes les victimes de la Shoah</w:t>
      </w:r>
      <w:r w:rsidR="00B93AF9">
        <w:rPr>
          <w:spacing w:val="-2"/>
          <w:lang w:val="fr-CA"/>
        </w:rPr>
        <w:t>.</w:t>
      </w:r>
      <w:r w:rsidRPr="003B4F71">
        <w:rPr>
          <w:spacing w:val="-2"/>
          <w:lang w:val="fr-CA"/>
        </w:rPr>
        <w:t xml:space="preserve"> La partie musicale sera assurée par </w:t>
      </w:r>
      <w:r w:rsidR="00B93AF9">
        <w:rPr>
          <w:spacing w:val="-2"/>
          <w:lang w:val="fr-CA"/>
        </w:rPr>
        <w:t xml:space="preserve">Sara Schabas, soprano, accompagnée de </w:t>
      </w:r>
      <w:r w:rsidR="00C7228F">
        <w:rPr>
          <w:spacing w:val="-2"/>
          <w:lang w:val="fr-CA"/>
        </w:rPr>
        <w:t xml:space="preserve">la pianiste </w:t>
      </w:r>
      <w:r w:rsidR="00C7228F" w:rsidRPr="00C7228F">
        <w:rPr>
          <w:spacing w:val="-2"/>
          <w:lang w:val="fr-CA"/>
        </w:rPr>
        <w:t>Cecilia Nguyen</w:t>
      </w:r>
      <w:r w:rsidR="00D243EF">
        <w:rPr>
          <w:spacing w:val="-2"/>
          <w:lang w:val="fr-CA"/>
        </w:rPr>
        <w:t xml:space="preserve"> </w:t>
      </w:r>
      <w:bookmarkStart w:id="0" w:name="_GoBack"/>
      <w:bookmarkEnd w:id="0"/>
      <w:r w:rsidR="00C7228F" w:rsidRPr="00C7228F">
        <w:rPr>
          <w:spacing w:val="-2"/>
          <w:lang w:val="fr-CA"/>
        </w:rPr>
        <w:t>Tran</w:t>
      </w:r>
      <w:r w:rsidR="00C7228F">
        <w:rPr>
          <w:spacing w:val="-2"/>
          <w:lang w:val="fr-CA"/>
        </w:rPr>
        <w:t>. Une brève réception cachère suivra.</w:t>
      </w:r>
    </w:p>
    <w:p w14:paraId="7ACC15A2" w14:textId="15EEA81A" w:rsidR="00D00E5C" w:rsidRPr="00FE2210" w:rsidRDefault="00926310" w:rsidP="00FE2210">
      <w:pPr>
        <w:pStyle w:val="Body"/>
        <w:spacing w:after="120"/>
        <w:jc w:val="both"/>
      </w:pPr>
      <w:r w:rsidRPr="00FE2210">
        <w:rPr>
          <w:spacing w:val="-2"/>
          <w:lang w:val="fr-CA"/>
        </w:rPr>
        <w:t xml:space="preserve">Pour participer à la commémoration, il faut s’inscrire au plus tard le </w:t>
      </w:r>
      <w:r w:rsidR="0016035B" w:rsidRPr="00FE2210">
        <w:rPr>
          <w:spacing w:val="-2"/>
          <w:lang w:val="fr-CA"/>
        </w:rPr>
        <w:t>jeudi 24</w:t>
      </w:r>
      <w:r w:rsidRPr="00FE2210">
        <w:rPr>
          <w:spacing w:val="-2"/>
          <w:lang w:val="fr-CA"/>
        </w:rPr>
        <w:t xml:space="preserve"> avril en remplissant le formulaire suivant :</w:t>
      </w:r>
      <w:r w:rsidR="00FE2210" w:rsidRPr="00FE2210">
        <w:rPr>
          <w:b/>
          <w:bCs/>
          <w:spacing w:val="-2"/>
          <w:lang w:val="fr-CA"/>
        </w:rPr>
        <w:t xml:space="preserve"> </w:t>
      </w:r>
      <w:hyperlink r:id="rId9" w:tgtFrame="_blank" w:history="1">
        <w:r w:rsidR="00FE2210" w:rsidRPr="00FE2210">
          <w:rPr>
            <w:rStyle w:val="Lienhypertexte"/>
            <w:lang w:val="en-CA"/>
          </w:rPr>
          <w:t>https://forms.gle/wNSSmWkRHRXFPGrg6</w:t>
        </w:r>
      </w:hyperlink>
      <w:r w:rsidR="0016035B" w:rsidRPr="00FE2210">
        <w:rPr>
          <w:spacing w:val="-2"/>
          <w:lang w:val="fr-CA"/>
        </w:rPr>
        <w:t>.</w:t>
      </w:r>
    </w:p>
    <w:p w14:paraId="6F14B2F0" w14:textId="15150CBB" w:rsidR="00FF6A11" w:rsidRPr="005F76D7" w:rsidRDefault="00FF6A11" w:rsidP="00660C07">
      <w:pPr>
        <w:pStyle w:val="Body"/>
        <w:spacing w:after="120"/>
        <w:jc w:val="both"/>
        <w:rPr>
          <w:spacing w:val="-2"/>
          <w:lang w:val="fr-CA"/>
        </w:rPr>
      </w:pPr>
      <w:r w:rsidRPr="00FE2210">
        <w:rPr>
          <w:spacing w:val="-2"/>
          <w:lang w:val="fr-CA"/>
        </w:rPr>
        <w:t xml:space="preserve">Les autres communautés chrétiennes du Québec et d’ailleurs sont invitées à commémorer la Shoah lors de leurs propres services religieux du </w:t>
      </w:r>
      <w:r w:rsidR="00C7228F" w:rsidRPr="00FE2210">
        <w:rPr>
          <w:spacing w:val="-2"/>
          <w:lang w:val="fr-CA"/>
        </w:rPr>
        <w:t>27 avril</w:t>
      </w:r>
      <w:r w:rsidRPr="00FE2210">
        <w:rPr>
          <w:spacing w:val="-2"/>
          <w:lang w:val="fr-CA"/>
        </w:rPr>
        <w:t>. Le CJDM met à leur disposition des ressources qui peuvent être intégrées au culte en personne ou en ligne. Ces ressources sont disponibles sur les sites du Centre canadien d’œcuménisme (</w:t>
      </w:r>
      <w:hyperlink r:id="rId10" w:history="1">
        <w:r w:rsidRPr="00FE2210">
          <w:rPr>
            <w:rStyle w:val="Lienhypertexte"/>
            <w:spacing w:val="-2"/>
            <w:lang w:val="fr-CA"/>
          </w:rPr>
          <w:t>http://www.oikoumene.ca/</w:t>
        </w:r>
      </w:hyperlink>
      <w:r w:rsidRPr="00FE2210">
        <w:rPr>
          <w:spacing w:val="-2"/>
          <w:lang w:val="fr-CA"/>
        </w:rPr>
        <w:t>).</w:t>
      </w:r>
    </w:p>
    <w:p w14:paraId="11A403C4" w14:textId="7CD27606" w:rsidR="00FF6A11" w:rsidRPr="005F76D7" w:rsidRDefault="00FF6A11" w:rsidP="00660C07">
      <w:pPr>
        <w:pStyle w:val="Body"/>
        <w:spacing w:after="120"/>
        <w:jc w:val="both"/>
        <w:rPr>
          <w:spacing w:val="-2"/>
          <w:lang w:val="fr-CA"/>
        </w:rPr>
      </w:pPr>
      <w:r w:rsidRPr="005F76D7">
        <w:rPr>
          <w:spacing w:val="-1"/>
          <w:lang w:val="fr-CA"/>
        </w:rPr>
        <w:t>Yom</w:t>
      </w:r>
      <w:r w:rsidRPr="005F76D7">
        <w:rPr>
          <w:spacing w:val="44"/>
          <w:lang w:val="fr-CA"/>
        </w:rPr>
        <w:t xml:space="preserve"> </w:t>
      </w:r>
      <w:r w:rsidRPr="005F76D7">
        <w:rPr>
          <w:spacing w:val="-3"/>
          <w:lang w:val="fr-CA"/>
        </w:rPr>
        <w:t>Hashoah,</w:t>
      </w:r>
      <w:r w:rsidRPr="005F76D7">
        <w:rPr>
          <w:spacing w:val="41"/>
          <w:lang w:val="fr-CA"/>
        </w:rPr>
        <w:t xml:space="preserve"> </w:t>
      </w:r>
      <w:r w:rsidRPr="005F76D7">
        <w:rPr>
          <w:spacing w:val="1"/>
          <w:lang w:val="fr-CA"/>
        </w:rPr>
        <w:t>le</w:t>
      </w:r>
      <w:r w:rsidRPr="005F76D7">
        <w:rPr>
          <w:spacing w:val="38"/>
          <w:lang w:val="fr-CA"/>
        </w:rPr>
        <w:t xml:space="preserve"> </w:t>
      </w:r>
      <w:r w:rsidRPr="005F76D7">
        <w:rPr>
          <w:spacing w:val="-1"/>
          <w:lang w:val="fr-CA"/>
        </w:rPr>
        <w:t>jour</w:t>
      </w:r>
      <w:r w:rsidRPr="005F76D7">
        <w:rPr>
          <w:spacing w:val="40"/>
          <w:lang w:val="fr-CA"/>
        </w:rPr>
        <w:t xml:space="preserve"> </w:t>
      </w:r>
      <w:r w:rsidRPr="005F76D7">
        <w:rPr>
          <w:spacing w:val="-2"/>
          <w:lang w:val="fr-CA"/>
        </w:rPr>
        <w:t>commémoratif</w:t>
      </w:r>
      <w:r w:rsidRPr="005F76D7">
        <w:rPr>
          <w:spacing w:val="47"/>
          <w:lang w:val="fr-CA"/>
        </w:rPr>
        <w:t xml:space="preserve"> </w:t>
      </w:r>
      <w:r w:rsidRPr="005F76D7">
        <w:rPr>
          <w:spacing w:val="-1"/>
          <w:lang w:val="fr-CA"/>
        </w:rPr>
        <w:t>de</w:t>
      </w:r>
      <w:r w:rsidRPr="005F76D7">
        <w:rPr>
          <w:spacing w:val="33"/>
          <w:lang w:val="fr-CA"/>
        </w:rPr>
        <w:t xml:space="preserve"> </w:t>
      </w:r>
      <w:r w:rsidRPr="005F76D7">
        <w:rPr>
          <w:spacing w:val="1"/>
          <w:lang w:val="fr-CA"/>
        </w:rPr>
        <w:t>la</w:t>
      </w:r>
      <w:r w:rsidRPr="005F76D7">
        <w:rPr>
          <w:spacing w:val="39"/>
          <w:lang w:val="fr-CA"/>
        </w:rPr>
        <w:t xml:space="preserve"> </w:t>
      </w:r>
      <w:r w:rsidRPr="005F76D7">
        <w:rPr>
          <w:spacing w:val="-2"/>
          <w:lang w:val="fr-CA"/>
        </w:rPr>
        <w:t>Shoah,</w:t>
      </w:r>
      <w:r w:rsidRPr="005F76D7">
        <w:rPr>
          <w:spacing w:val="41"/>
          <w:lang w:val="fr-CA"/>
        </w:rPr>
        <w:t xml:space="preserve"> </w:t>
      </w:r>
      <w:r w:rsidRPr="005F76D7">
        <w:rPr>
          <w:lang w:val="fr-CA"/>
        </w:rPr>
        <w:t>a</w:t>
      </w:r>
      <w:r w:rsidRPr="005F76D7">
        <w:rPr>
          <w:spacing w:val="39"/>
          <w:lang w:val="fr-CA"/>
        </w:rPr>
        <w:t xml:space="preserve"> </w:t>
      </w:r>
      <w:r w:rsidRPr="005F76D7">
        <w:rPr>
          <w:spacing w:val="-1"/>
          <w:lang w:val="fr-CA"/>
        </w:rPr>
        <w:t>été</w:t>
      </w:r>
      <w:r w:rsidRPr="005F76D7">
        <w:rPr>
          <w:spacing w:val="39"/>
          <w:lang w:val="fr-CA"/>
        </w:rPr>
        <w:t xml:space="preserve"> </w:t>
      </w:r>
      <w:r w:rsidRPr="005F76D7">
        <w:rPr>
          <w:spacing w:val="-1"/>
          <w:lang w:val="fr-CA"/>
        </w:rPr>
        <w:t>institué</w:t>
      </w:r>
      <w:r w:rsidRPr="005F76D7">
        <w:rPr>
          <w:spacing w:val="38"/>
          <w:lang w:val="fr-CA"/>
        </w:rPr>
        <w:t xml:space="preserve"> </w:t>
      </w:r>
      <w:r w:rsidRPr="005F76D7">
        <w:rPr>
          <w:spacing w:val="-1"/>
          <w:lang w:val="fr-CA"/>
        </w:rPr>
        <w:t>en</w:t>
      </w:r>
      <w:r w:rsidRPr="005F76D7">
        <w:rPr>
          <w:spacing w:val="38"/>
          <w:lang w:val="fr-CA"/>
        </w:rPr>
        <w:t xml:space="preserve"> </w:t>
      </w:r>
      <w:r w:rsidRPr="005F76D7">
        <w:rPr>
          <w:spacing w:val="-2"/>
          <w:lang w:val="fr-CA"/>
        </w:rPr>
        <w:t>1951</w:t>
      </w:r>
      <w:r w:rsidRPr="005F76D7">
        <w:rPr>
          <w:spacing w:val="-1"/>
          <w:lang w:val="fr-CA"/>
        </w:rPr>
        <w:t>.</w:t>
      </w:r>
      <w:r w:rsidRPr="005F76D7">
        <w:rPr>
          <w:spacing w:val="3"/>
          <w:lang w:val="fr-CA"/>
        </w:rPr>
        <w:t xml:space="preserve"> </w:t>
      </w:r>
      <w:r w:rsidRPr="005F76D7">
        <w:rPr>
          <w:lang w:val="fr-CA"/>
        </w:rPr>
        <w:t>À</w:t>
      </w:r>
      <w:r w:rsidRPr="005F76D7">
        <w:rPr>
          <w:spacing w:val="-3"/>
          <w:lang w:val="fr-CA"/>
        </w:rPr>
        <w:t xml:space="preserve"> </w:t>
      </w:r>
      <w:r w:rsidRPr="005F76D7">
        <w:rPr>
          <w:spacing w:val="-1"/>
          <w:lang w:val="fr-CA"/>
        </w:rPr>
        <w:t>Montréal,</w:t>
      </w:r>
      <w:r w:rsidRPr="005F76D7">
        <w:rPr>
          <w:spacing w:val="-2"/>
          <w:lang w:val="fr-CA"/>
        </w:rPr>
        <w:t xml:space="preserve"> </w:t>
      </w:r>
      <w:r w:rsidRPr="005F76D7">
        <w:rPr>
          <w:spacing w:val="1"/>
          <w:lang w:val="fr-CA"/>
        </w:rPr>
        <w:t>la</w:t>
      </w:r>
      <w:r w:rsidRPr="005F76D7">
        <w:rPr>
          <w:lang w:val="fr-CA"/>
        </w:rPr>
        <w:t xml:space="preserve"> </w:t>
      </w:r>
      <w:r w:rsidRPr="005F76D7">
        <w:rPr>
          <w:spacing w:val="-1"/>
          <w:lang w:val="fr-CA"/>
        </w:rPr>
        <w:t>première</w:t>
      </w:r>
      <w:r w:rsidRPr="005F76D7">
        <w:rPr>
          <w:spacing w:val="-5"/>
          <w:lang w:val="fr-CA"/>
        </w:rPr>
        <w:t xml:space="preserve"> </w:t>
      </w:r>
      <w:r w:rsidRPr="005F76D7">
        <w:rPr>
          <w:spacing w:val="-1"/>
          <w:lang w:val="fr-CA"/>
        </w:rPr>
        <w:t>commémoration</w:t>
      </w:r>
      <w:r w:rsidRPr="005F76D7">
        <w:rPr>
          <w:lang w:val="fr-CA"/>
        </w:rPr>
        <w:t xml:space="preserve"> </w:t>
      </w:r>
      <w:r w:rsidRPr="005F76D7">
        <w:rPr>
          <w:spacing w:val="-1"/>
          <w:lang w:val="fr-CA"/>
        </w:rPr>
        <w:t>de</w:t>
      </w:r>
      <w:r w:rsidRPr="005F76D7">
        <w:rPr>
          <w:spacing w:val="-5"/>
          <w:lang w:val="fr-CA"/>
        </w:rPr>
        <w:t xml:space="preserve"> </w:t>
      </w:r>
      <w:r w:rsidRPr="005F76D7">
        <w:rPr>
          <w:spacing w:val="1"/>
          <w:lang w:val="fr-CA"/>
        </w:rPr>
        <w:t>la</w:t>
      </w:r>
      <w:r w:rsidRPr="005F76D7">
        <w:rPr>
          <w:lang w:val="fr-CA"/>
        </w:rPr>
        <w:t xml:space="preserve"> </w:t>
      </w:r>
      <w:r w:rsidRPr="005F76D7">
        <w:rPr>
          <w:spacing w:val="-2"/>
          <w:lang w:val="fr-CA"/>
        </w:rPr>
        <w:t>Shoah</w:t>
      </w:r>
      <w:r w:rsidRPr="005F76D7">
        <w:rPr>
          <w:lang w:val="fr-CA"/>
        </w:rPr>
        <w:t xml:space="preserve"> a </w:t>
      </w:r>
      <w:r w:rsidRPr="005F76D7">
        <w:rPr>
          <w:spacing w:val="-1"/>
          <w:lang w:val="fr-CA"/>
        </w:rPr>
        <w:t>eu</w:t>
      </w:r>
      <w:r w:rsidRPr="005F76D7">
        <w:rPr>
          <w:spacing w:val="-5"/>
          <w:lang w:val="fr-CA"/>
        </w:rPr>
        <w:t xml:space="preserve"> </w:t>
      </w:r>
      <w:r w:rsidRPr="005F76D7">
        <w:rPr>
          <w:spacing w:val="-1"/>
          <w:lang w:val="fr-CA"/>
        </w:rPr>
        <w:t>lieu</w:t>
      </w:r>
      <w:r w:rsidRPr="005F76D7">
        <w:rPr>
          <w:lang w:val="fr-CA"/>
        </w:rPr>
        <w:t xml:space="preserve"> à</w:t>
      </w:r>
      <w:r w:rsidRPr="005F76D7">
        <w:rPr>
          <w:spacing w:val="-5"/>
          <w:lang w:val="fr-CA"/>
        </w:rPr>
        <w:t xml:space="preserve"> </w:t>
      </w:r>
      <w:r w:rsidRPr="005F76D7">
        <w:rPr>
          <w:spacing w:val="1"/>
          <w:lang w:val="fr-CA"/>
        </w:rPr>
        <w:t>la</w:t>
      </w:r>
      <w:r w:rsidRPr="005F76D7">
        <w:rPr>
          <w:lang w:val="fr-CA"/>
        </w:rPr>
        <w:t xml:space="preserve"> </w:t>
      </w:r>
      <w:r w:rsidRPr="005F76D7">
        <w:rPr>
          <w:spacing w:val="-1"/>
          <w:lang w:val="fr-CA"/>
        </w:rPr>
        <w:t>Cathédrale</w:t>
      </w:r>
      <w:r w:rsidRPr="005F76D7">
        <w:rPr>
          <w:spacing w:val="27"/>
          <w:lang w:val="fr-CA"/>
        </w:rPr>
        <w:t xml:space="preserve"> </w:t>
      </w:r>
      <w:r w:rsidRPr="005F76D7">
        <w:rPr>
          <w:spacing w:val="-1"/>
          <w:lang w:val="fr-CA"/>
        </w:rPr>
        <w:t>Christ</w:t>
      </w:r>
      <w:r w:rsidRPr="005F76D7">
        <w:rPr>
          <w:spacing w:val="13"/>
          <w:lang w:val="fr-CA"/>
        </w:rPr>
        <w:t xml:space="preserve"> </w:t>
      </w:r>
      <w:r w:rsidRPr="005F76D7">
        <w:rPr>
          <w:spacing w:val="-1"/>
          <w:lang w:val="fr-CA"/>
        </w:rPr>
        <w:t>Church</w:t>
      </w:r>
      <w:r w:rsidRPr="005F76D7">
        <w:rPr>
          <w:spacing w:val="9"/>
          <w:lang w:val="fr-CA"/>
        </w:rPr>
        <w:t xml:space="preserve"> </w:t>
      </w:r>
      <w:r w:rsidRPr="005F76D7">
        <w:rPr>
          <w:spacing w:val="-1"/>
          <w:lang w:val="fr-CA"/>
        </w:rPr>
        <w:t>en</w:t>
      </w:r>
      <w:r w:rsidRPr="005F76D7">
        <w:rPr>
          <w:spacing w:val="9"/>
          <w:lang w:val="fr-CA"/>
        </w:rPr>
        <w:t xml:space="preserve"> </w:t>
      </w:r>
      <w:r w:rsidRPr="005F76D7">
        <w:rPr>
          <w:spacing w:val="-2"/>
          <w:lang w:val="fr-CA"/>
        </w:rPr>
        <w:t>1979.</w:t>
      </w:r>
      <w:r w:rsidRPr="005F76D7">
        <w:rPr>
          <w:spacing w:val="12"/>
          <w:lang w:val="fr-CA"/>
        </w:rPr>
        <w:t xml:space="preserve"> </w:t>
      </w:r>
      <w:r w:rsidRPr="005F76D7">
        <w:rPr>
          <w:spacing w:val="-2"/>
          <w:lang w:val="fr-CA"/>
        </w:rPr>
        <w:t>Depuis,</w:t>
      </w:r>
      <w:r w:rsidRPr="005F76D7">
        <w:rPr>
          <w:spacing w:val="12"/>
          <w:lang w:val="fr-CA"/>
        </w:rPr>
        <w:t xml:space="preserve"> </w:t>
      </w:r>
      <w:r w:rsidRPr="005F76D7">
        <w:rPr>
          <w:spacing w:val="-2"/>
          <w:lang w:val="fr-CA"/>
        </w:rPr>
        <w:t>différentes</w:t>
      </w:r>
      <w:r w:rsidRPr="005F76D7">
        <w:rPr>
          <w:spacing w:val="6"/>
          <w:lang w:val="fr-CA"/>
        </w:rPr>
        <w:t xml:space="preserve"> </w:t>
      </w:r>
      <w:r w:rsidRPr="005F76D7">
        <w:rPr>
          <w:spacing w:val="-1"/>
          <w:lang w:val="fr-CA"/>
        </w:rPr>
        <w:t>églises</w:t>
      </w:r>
      <w:r w:rsidRPr="005F76D7">
        <w:rPr>
          <w:spacing w:val="6"/>
          <w:lang w:val="fr-CA"/>
        </w:rPr>
        <w:t xml:space="preserve"> </w:t>
      </w:r>
      <w:r w:rsidRPr="005F76D7">
        <w:rPr>
          <w:spacing w:val="-1"/>
          <w:lang w:val="fr-CA"/>
        </w:rPr>
        <w:t>chrétiennes</w:t>
      </w:r>
      <w:r w:rsidRPr="005F76D7">
        <w:rPr>
          <w:spacing w:val="6"/>
          <w:lang w:val="fr-CA"/>
        </w:rPr>
        <w:t xml:space="preserve"> </w:t>
      </w:r>
      <w:r w:rsidRPr="005F76D7">
        <w:rPr>
          <w:spacing w:val="-3"/>
          <w:lang w:val="fr-CA"/>
        </w:rPr>
        <w:t>se</w:t>
      </w:r>
      <w:r w:rsidRPr="005F76D7">
        <w:rPr>
          <w:spacing w:val="9"/>
          <w:lang w:val="fr-CA"/>
        </w:rPr>
        <w:t xml:space="preserve"> </w:t>
      </w:r>
      <w:r w:rsidRPr="005F76D7">
        <w:rPr>
          <w:spacing w:val="-1"/>
          <w:lang w:val="fr-CA"/>
        </w:rPr>
        <w:t>sont</w:t>
      </w:r>
      <w:r w:rsidRPr="005F76D7">
        <w:rPr>
          <w:spacing w:val="12"/>
          <w:lang w:val="fr-CA"/>
        </w:rPr>
        <w:t xml:space="preserve"> </w:t>
      </w:r>
      <w:r w:rsidRPr="005F76D7">
        <w:rPr>
          <w:spacing w:val="-1"/>
          <w:lang w:val="fr-CA"/>
        </w:rPr>
        <w:t>associés</w:t>
      </w:r>
      <w:r w:rsidRPr="005F76D7">
        <w:rPr>
          <w:spacing w:val="6"/>
          <w:lang w:val="fr-CA"/>
        </w:rPr>
        <w:t xml:space="preserve"> </w:t>
      </w:r>
      <w:r w:rsidRPr="005F76D7">
        <w:rPr>
          <w:lang w:val="fr-CA"/>
        </w:rPr>
        <w:t>à</w:t>
      </w:r>
      <w:r w:rsidRPr="005F76D7">
        <w:rPr>
          <w:spacing w:val="9"/>
          <w:lang w:val="fr-CA"/>
        </w:rPr>
        <w:t xml:space="preserve"> </w:t>
      </w:r>
      <w:r w:rsidRPr="005F76D7">
        <w:rPr>
          <w:lang w:val="fr-CA"/>
        </w:rPr>
        <w:t>des</w:t>
      </w:r>
      <w:r w:rsidRPr="005F76D7">
        <w:rPr>
          <w:spacing w:val="6"/>
          <w:lang w:val="fr-CA"/>
        </w:rPr>
        <w:t xml:space="preserve"> </w:t>
      </w:r>
      <w:r w:rsidRPr="005F76D7">
        <w:rPr>
          <w:spacing w:val="-1"/>
          <w:lang w:val="fr-CA"/>
        </w:rPr>
        <w:t>membres</w:t>
      </w:r>
      <w:r w:rsidRPr="005F76D7">
        <w:rPr>
          <w:spacing w:val="45"/>
          <w:lang w:val="fr-CA"/>
        </w:rPr>
        <w:t xml:space="preserve"> </w:t>
      </w:r>
      <w:r w:rsidRPr="005F76D7">
        <w:rPr>
          <w:spacing w:val="-1"/>
          <w:lang w:val="fr-CA"/>
        </w:rPr>
        <w:t>de</w:t>
      </w:r>
      <w:r w:rsidRPr="005F76D7">
        <w:rPr>
          <w:spacing w:val="5"/>
          <w:lang w:val="fr-CA"/>
        </w:rPr>
        <w:t xml:space="preserve"> </w:t>
      </w:r>
      <w:r w:rsidRPr="005F76D7">
        <w:rPr>
          <w:spacing w:val="-2"/>
          <w:lang w:val="fr-CA"/>
        </w:rPr>
        <w:t>communautés</w:t>
      </w:r>
      <w:r w:rsidRPr="005F76D7">
        <w:rPr>
          <w:spacing w:val="-4"/>
          <w:lang w:val="fr-CA"/>
        </w:rPr>
        <w:t xml:space="preserve"> </w:t>
      </w:r>
      <w:r w:rsidRPr="005F76D7">
        <w:rPr>
          <w:lang w:val="fr-CA"/>
        </w:rPr>
        <w:t>juives</w:t>
      </w:r>
      <w:r w:rsidRPr="005F76D7">
        <w:rPr>
          <w:spacing w:val="2"/>
          <w:lang w:val="fr-CA"/>
        </w:rPr>
        <w:t xml:space="preserve"> </w:t>
      </w:r>
      <w:r w:rsidRPr="005F76D7">
        <w:rPr>
          <w:spacing w:val="-2"/>
          <w:lang w:val="fr-CA"/>
        </w:rPr>
        <w:t>dans</w:t>
      </w:r>
      <w:r w:rsidRPr="005F76D7">
        <w:rPr>
          <w:spacing w:val="1"/>
          <w:lang w:val="fr-CA"/>
        </w:rPr>
        <w:t xml:space="preserve"> </w:t>
      </w:r>
      <w:r w:rsidRPr="005F76D7">
        <w:rPr>
          <w:spacing w:val="-1"/>
          <w:lang w:val="fr-CA"/>
        </w:rPr>
        <w:t>un</w:t>
      </w:r>
      <w:r w:rsidRPr="005F76D7">
        <w:rPr>
          <w:spacing w:val="5"/>
          <w:lang w:val="fr-CA"/>
        </w:rPr>
        <w:t xml:space="preserve"> </w:t>
      </w:r>
      <w:r w:rsidRPr="005F76D7">
        <w:rPr>
          <w:spacing w:val="-2"/>
          <w:lang w:val="fr-CA"/>
        </w:rPr>
        <w:t>acte</w:t>
      </w:r>
      <w:r w:rsidRPr="005F76D7">
        <w:rPr>
          <w:spacing w:val="5"/>
          <w:lang w:val="fr-CA"/>
        </w:rPr>
        <w:t xml:space="preserve"> </w:t>
      </w:r>
      <w:r w:rsidRPr="005F76D7">
        <w:rPr>
          <w:spacing w:val="-1"/>
          <w:lang w:val="fr-CA"/>
        </w:rPr>
        <w:t>de</w:t>
      </w:r>
      <w:r w:rsidRPr="005F76D7">
        <w:rPr>
          <w:lang w:val="fr-CA"/>
        </w:rPr>
        <w:t xml:space="preserve"> </w:t>
      </w:r>
      <w:r w:rsidRPr="005F76D7">
        <w:rPr>
          <w:spacing w:val="-2"/>
          <w:lang w:val="fr-CA"/>
        </w:rPr>
        <w:t>commémoration</w:t>
      </w:r>
      <w:r w:rsidRPr="005F76D7">
        <w:rPr>
          <w:spacing w:val="4"/>
          <w:lang w:val="fr-CA"/>
        </w:rPr>
        <w:t xml:space="preserve"> </w:t>
      </w:r>
      <w:r w:rsidRPr="005F76D7">
        <w:rPr>
          <w:spacing w:val="-1"/>
          <w:lang w:val="fr-CA"/>
        </w:rPr>
        <w:t>commun</w:t>
      </w:r>
      <w:r w:rsidR="00926310">
        <w:rPr>
          <w:spacing w:val="-1"/>
          <w:lang w:val="fr-CA"/>
        </w:rPr>
        <w:t>, habituellement</w:t>
      </w:r>
      <w:r w:rsidRPr="005F76D7">
        <w:rPr>
          <w:lang w:val="fr-CA"/>
        </w:rPr>
        <w:t xml:space="preserve"> </w:t>
      </w:r>
      <w:r w:rsidRPr="005F76D7">
        <w:rPr>
          <w:spacing w:val="1"/>
          <w:lang w:val="fr-CA"/>
        </w:rPr>
        <w:t>le</w:t>
      </w:r>
      <w:r w:rsidRPr="005F76D7">
        <w:rPr>
          <w:lang w:val="fr-CA"/>
        </w:rPr>
        <w:t xml:space="preserve"> </w:t>
      </w:r>
      <w:r w:rsidRPr="005F76D7">
        <w:rPr>
          <w:spacing w:val="-2"/>
          <w:lang w:val="fr-CA"/>
        </w:rPr>
        <w:t>dimanche</w:t>
      </w:r>
      <w:r w:rsidRPr="005F76D7">
        <w:rPr>
          <w:lang w:val="fr-CA"/>
        </w:rPr>
        <w:t xml:space="preserve"> </w:t>
      </w:r>
      <w:r w:rsidRPr="005F76D7">
        <w:rPr>
          <w:spacing w:val="1"/>
          <w:lang w:val="fr-CA"/>
        </w:rPr>
        <w:t>le</w:t>
      </w:r>
      <w:r w:rsidRPr="005F76D7">
        <w:rPr>
          <w:lang w:val="fr-CA"/>
        </w:rPr>
        <w:t xml:space="preserve"> </w:t>
      </w:r>
      <w:r w:rsidRPr="005F76D7">
        <w:rPr>
          <w:spacing w:val="-1"/>
          <w:lang w:val="fr-CA"/>
        </w:rPr>
        <w:t>plus</w:t>
      </w:r>
      <w:r w:rsidRPr="005F76D7">
        <w:rPr>
          <w:spacing w:val="2"/>
          <w:lang w:val="fr-CA"/>
        </w:rPr>
        <w:t xml:space="preserve"> </w:t>
      </w:r>
      <w:r w:rsidRPr="005F76D7">
        <w:rPr>
          <w:spacing w:val="-2"/>
          <w:lang w:val="fr-CA"/>
        </w:rPr>
        <w:t>proche</w:t>
      </w:r>
      <w:r w:rsidRPr="005F76D7">
        <w:rPr>
          <w:lang w:val="fr-CA"/>
        </w:rPr>
        <w:t xml:space="preserve"> </w:t>
      </w:r>
      <w:r w:rsidRPr="005F76D7">
        <w:rPr>
          <w:spacing w:val="-2"/>
          <w:lang w:val="fr-CA"/>
        </w:rPr>
        <w:t>du</w:t>
      </w:r>
      <w:r w:rsidR="002D360F">
        <w:rPr>
          <w:spacing w:val="-2"/>
          <w:lang w:val="fr-CA"/>
        </w:rPr>
        <w:t xml:space="preserve"> </w:t>
      </w:r>
      <w:r w:rsidRPr="005F76D7">
        <w:rPr>
          <w:spacing w:val="-1"/>
          <w:lang w:val="fr-CA"/>
        </w:rPr>
        <w:t>Yom</w:t>
      </w:r>
      <w:r w:rsidRPr="005F76D7">
        <w:rPr>
          <w:spacing w:val="35"/>
          <w:lang w:val="fr-CA"/>
        </w:rPr>
        <w:t xml:space="preserve"> </w:t>
      </w:r>
      <w:r w:rsidRPr="005F76D7">
        <w:rPr>
          <w:spacing w:val="-3"/>
          <w:lang w:val="fr-CA"/>
        </w:rPr>
        <w:t>Hashoah.</w:t>
      </w:r>
      <w:r w:rsidRPr="005F76D7">
        <w:rPr>
          <w:spacing w:val="37"/>
          <w:lang w:val="fr-CA"/>
        </w:rPr>
        <w:t xml:space="preserve"> </w:t>
      </w:r>
      <w:r w:rsidRPr="005F76D7">
        <w:rPr>
          <w:lang w:val="fr-CA"/>
        </w:rPr>
        <w:t>En</w:t>
      </w:r>
      <w:r w:rsidRPr="005F76D7">
        <w:rPr>
          <w:spacing w:val="33"/>
          <w:lang w:val="fr-CA"/>
        </w:rPr>
        <w:t xml:space="preserve"> </w:t>
      </w:r>
      <w:r w:rsidRPr="005F76D7">
        <w:rPr>
          <w:spacing w:val="-2"/>
          <w:lang w:val="fr-CA"/>
        </w:rPr>
        <w:t>1999,</w:t>
      </w:r>
      <w:r w:rsidRPr="005F76D7">
        <w:rPr>
          <w:spacing w:val="37"/>
          <w:lang w:val="fr-CA"/>
        </w:rPr>
        <w:t xml:space="preserve"> </w:t>
      </w:r>
      <w:r w:rsidRPr="005F76D7">
        <w:rPr>
          <w:spacing w:val="-1"/>
          <w:lang w:val="fr-CA"/>
        </w:rPr>
        <w:t>l’Assemblée</w:t>
      </w:r>
      <w:r w:rsidRPr="005F76D7">
        <w:rPr>
          <w:spacing w:val="34"/>
          <w:lang w:val="fr-CA"/>
        </w:rPr>
        <w:t xml:space="preserve"> </w:t>
      </w:r>
      <w:r w:rsidRPr="005F76D7">
        <w:rPr>
          <w:spacing w:val="-2"/>
          <w:lang w:val="fr-CA"/>
        </w:rPr>
        <w:t>nationale</w:t>
      </w:r>
      <w:r w:rsidRPr="005F76D7">
        <w:rPr>
          <w:spacing w:val="33"/>
          <w:lang w:val="fr-CA"/>
        </w:rPr>
        <w:t xml:space="preserve"> </w:t>
      </w:r>
      <w:r w:rsidRPr="005F76D7">
        <w:rPr>
          <w:lang w:val="fr-CA"/>
        </w:rPr>
        <w:t>a</w:t>
      </w:r>
      <w:r w:rsidRPr="005F76D7">
        <w:rPr>
          <w:spacing w:val="34"/>
          <w:lang w:val="fr-CA"/>
        </w:rPr>
        <w:t xml:space="preserve"> </w:t>
      </w:r>
      <w:r w:rsidRPr="005F76D7">
        <w:rPr>
          <w:spacing w:val="-1"/>
          <w:lang w:val="fr-CA"/>
        </w:rPr>
        <w:t>officiellement</w:t>
      </w:r>
      <w:r w:rsidRPr="005F76D7">
        <w:rPr>
          <w:spacing w:val="31"/>
          <w:lang w:val="fr-CA"/>
        </w:rPr>
        <w:t xml:space="preserve"> </w:t>
      </w:r>
      <w:r w:rsidRPr="005F76D7">
        <w:rPr>
          <w:spacing w:val="-2"/>
          <w:lang w:val="fr-CA"/>
        </w:rPr>
        <w:t>reconnu</w:t>
      </w:r>
      <w:r w:rsidRPr="005F76D7">
        <w:rPr>
          <w:spacing w:val="29"/>
          <w:lang w:val="fr-CA"/>
        </w:rPr>
        <w:t xml:space="preserve"> </w:t>
      </w:r>
      <w:r w:rsidRPr="005F76D7">
        <w:rPr>
          <w:spacing w:val="-1"/>
          <w:lang w:val="fr-CA"/>
        </w:rPr>
        <w:t>l’observance</w:t>
      </w:r>
      <w:r w:rsidRPr="005F76D7">
        <w:rPr>
          <w:spacing w:val="34"/>
          <w:lang w:val="fr-CA"/>
        </w:rPr>
        <w:t xml:space="preserve"> </w:t>
      </w:r>
      <w:r w:rsidRPr="005F76D7">
        <w:rPr>
          <w:spacing w:val="-1"/>
          <w:lang w:val="fr-CA"/>
        </w:rPr>
        <w:t>du</w:t>
      </w:r>
      <w:r w:rsidRPr="005F76D7">
        <w:rPr>
          <w:spacing w:val="28"/>
          <w:lang w:val="fr-CA"/>
        </w:rPr>
        <w:t xml:space="preserve"> </w:t>
      </w:r>
      <w:r w:rsidRPr="005F76D7">
        <w:rPr>
          <w:spacing w:val="-5"/>
          <w:lang w:val="fr-CA"/>
        </w:rPr>
        <w:t>Yom</w:t>
      </w:r>
      <w:r w:rsidRPr="005F76D7">
        <w:rPr>
          <w:spacing w:val="56"/>
          <w:lang w:val="fr-CA"/>
        </w:rPr>
        <w:t xml:space="preserve"> </w:t>
      </w:r>
      <w:r w:rsidRPr="005F76D7">
        <w:rPr>
          <w:spacing w:val="-2"/>
          <w:lang w:val="fr-CA"/>
        </w:rPr>
        <w:t>Hashoah</w:t>
      </w:r>
      <w:r w:rsidRPr="005F76D7">
        <w:rPr>
          <w:lang w:val="fr-CA"/>
        </w:rPr>
        <w:t xml:space="preserve"> </w:t>
      </w:r>
      <w:r w:rsidRPr="005F76D7">
        <w:rPr>
          <w:spacing w:val="-1"/>
          <w:lang w:val="fr-CA"/>
        </w:rPr>
        <w:t>et</w:t>
      </w:r>
      <w:r w:rsidRPr="005F76D7">
        <w:rPr>
          <w:spacing w:val="3"/>
          <w:lang w:val="fr-CA"/>
        </w:rPr>
        <w:t xml:space="preserve"> </w:t>
      </w:r>
      <w:r w:rsidRPr="005F76D7">
        <w:rPr>
          <w:lang w:val="fr-CA"/>
        </w:rPr>
        <w:t>a</w:t>
      </w:r>
      <w:r w:rsidRPr="005F76D7">
        <w:rPr>
          <w:spacing w:val="-5"/>
          <w:lang w:val="fr-CA"/>
        </w:rPr>
        <w:t xml:space="preserve"> </w:t>
      </w:r>
      <w:r w:rsidRPr="005F76D7">
        <w:rPr>
          <w:spacing w:val="-1"/>
          <w:lang w:val="fr-CA"/>
        </w:rPr>
        <w:t>invité</w:t>
      </w:r>
      <w:r w:rsidRPr="005F76D7">
        <w:rPr>
          <w:spacing w:val="-5"/>
          <w:lang w:val="fr-CA"/>
        </w:rPr>
        <w:t xml:space="preserve"> </w:t>
      </w:r>
      <w:r w:rsidRPr="005F76D7">
        <w:rPr>
          <w:lang w:val="fr-CA"/>
        </w:rPr>
        <w:t>les</w:t>
      </w:r>
      <w:r w:rsidRPr="005F76D7">
        <w:rPr>
          <w:spacing w:val="-3"/>
          <w:lang w:val="fr-CA"/>
        </w:rPr>
        <w:t xml:space="preserve"> </w:t>
      </w:r>
      <w:r w:rsidRPr="005F76D7">
        <w:rPr>
          <w:spacing w:val="-1"/>
          <w:lang w:val="fr-CA"/>
        </w:rPr>
        <w:t>citoyens</w:t>
      </w:r>
      <w:r w:rsidRPr="005F76D7">
        <w:rPr>
          <w:spacing w:val="-3"/>
          <w:lang w:val="fr-CA"/>
        </w:rPr>
        <w:t xml:space="preserve"> </w:t>
      </w:r>
      <w:r w:rsidRPr="005F76D7">
        <w:rPr>
          <w:spacing w:val="-1"/>
          <w:lang w:val="fr-CA"/>
        </w:rPr>
        <w:t>du</w:t>
      </w:r>
      <w:r w:rsidRPr="005F76D7">
        <w:rPr>
          <w:lang w:val="fr-CA"/>
        </w:rPr>
        <w:t xml:space="preserve"> </w:t>
      </w:r>
      <w:r w:rsidRPr="005F76D7">
        <w:rPr>
          <w:spacing w:val="-2"/>
          <w:lang w:val="fr-CA"/>
        </w:rPr>
        <w:t>Québec</w:t>
      </w:r>
      <w:r w:rsidRPr="005F76D7">
        <w:rPr>
          <w:spacing w:val="1"/>
          <w:lang w:val="fr-CA"/>
        </w:rPr>
        <w:t xml:space="preserve"> </w:t>
      </w:r>
      <w:r w:rsidRPr="005F76D7">
        <w:rPr>
          <w:lang w:val="fr-CA"/>
        </w:rPr>
        <w:t xml:space="preserve">à </w:t>
      </w:r>
      <w:r w:rsidRPr="005F76D7">
        <w:rPr>
          <w:spacing w:val="-2"/>
          <w:lang w:val="fr-CA"/>
        </w:rPr>
        <w:t>partager</w:t>
      </w:r>
      <w:r w:rsidRPr="005F76D7">
        <w:rPr>
          <w:spacing w:val="-4"/>
          <w:lang w:val="fr-CA"/>
        </w:rPr>
        <w:t xml:space="preserve"> </w:t>
      </w:r>
      <w:r w:rsidRPr="005F76D7">
        <w:rPr>
          <w:spacing w:val="-2"/>
          <w:lang w:val="fr-CA"/>
        </w:rPr>
        <w:t>les</w:t>
      </w:r>
      <w:r w:rsidRPr="005F76D7">
        <w:rPr>
          <w:spacing w:val="-3"/>
          <w:lang w:val="fr-CA"/>
        </w:rPr>
        <w:t xml:space="preserve"> </w:t>
      </w:r>
      <w:r w:rsidRPr="005F76D7">
        <w:rPr>
          <w:spacing w:val="-1"/>
          <w:lang w:val="fr-CA"/>
        </w:rPr>
        <w:t>souvenirs</w:t>
      </w:r>
      <w:r w:rsidRPr="005F76D7">
        <w:rPr>
          <w:spacing w:val="-3"/>
          <w:lang w:val="fr-CA"/>
        </w:rPr>
        <w:t xml:space="preserve"> </w:t>
      </w:r>
      <w:r w:rsidRPr="005F76D7">
        <w:rPr>
          <w:spacing w:val="-1"/>
          <w:lang w:val="fr-CA"/>
        </w:rPr>
        <w:t>et</w:t>
      </w:r>
      <w:r w:rsidRPr="005F76D7">
        <w:rPr>
          <w:spacing w:val="-2"/>
          <w:lang w:val="fr-CA"/>
        </w:rPr>
        <w:t xml:space="preserve"> </w:t>
      </w:r>
      <w:r w:rsidRPr="005F76D7">
        <w:rPr>
          <w:spacing w:val="1"/>
          <w:lang w:val="fr-CA"/>
        </w:rPr>
        <w:t>le</w:t>
      </w:r>
      <w:r w:rsidRPr="005F76D7">
        <w:rPr>
          <w:spacing w:val="-5"/>
          <w:lang w:val="fr-CA"/>
        </w:rPr>
        <w:t xml:space="preserve"> </w:t>
      </w:r>
      <w:r w:rsidRPr="005F76D7">
        <w:rPr>
          <w:spacing w:val="-2"/>
          <w:lang w:val="fr-CA"/>
        </w:rPr>
        <w:t>deuil</w:t>
      </w:r>
      <w:r w:rsidRPr="005F76D7">
        <w:rPr>
          <w:spacing w:val="5"/>
          <w:lang w:val="fr-CA"/>
        </w:rPr>
        <w:t xml:space="preserve"> </w:t>
      </w:r>
      <w:r w:rsidRPr="005F76D7">
        <w:rPr>
          <w:spacing w:val="-1"/>
          <w:lang w:val="fr-CA"/>
        </w:rPr>
        <w:t>de</w:t>
      </w:r>
      <w:r w:rsidRPr="005F76D7">
        <w:rPr>
          <w:spacing w:val="-5"/>
          <w:lang w:val="fr-CA"/>
        </w:rPr>
        <w:t xml:space="preserve"> </w:t>
      </w:r>
      <w:r w:rsidRPr="005F76D7">
        <w:rPr>
          <w:spacing w:val="1"/>
          <w:lang w:val="fr-CA"/>
        </w:rPr>
        <w:t>la</w:t>
      </w:r>
      <w:r w:rsidRPr="005F76D7">
        <w:rPr>
          <w:spacing w:val="-5"/>
          <w:lang w:val="fr-CA"/>
        </w:rPr>
        <w:t xml:space="preserve"> </w:t>
      </w:r>
      <w:r w:rsidRPr="005F76D7">
        <w:rPr>
          <w:spacing w:val="-1"/>
          <w:lang w:val="fr-CA"/>
        </w:rPr>
        <w:t>communauté</w:t>
      </w:r>
      <w:r w:rsidRPr="005F76D7">
        <w:rPr>
          <w:spacing w:val="65"/>
          <w:lang w:val="fr-CA"/>
        </w:rPr>
        <w:t xml:space="preserve"> </w:t>
      </w:r>
      <w:r w:rsidRPr="005F76D7">
        <w:rPr>
          <w:lang w:val="fr-CA"/>
        </w:rPr>
        <w:t>juive</w:t>
      </w:r>
      <w:r w:rsidRPr="005F76D7">
        <w:rPr>
          <w:spacing w:val="-5"/>
          <w:lang w:val="fr-CA"/>
        </w:rPr>
        <w:t xml:space="preserve"> </w:t>
      </w:r>
      <w:r w:rsidRPr="005F76D7">
        <w:rPr>
          <w:spacing w:val="-1"/>
          <w:lang w:val="fr-CA"/>
        </w:rPr>
        <w:t>et</w:t>
      </w:r>
      <w:r w:rsidRPr="005F76D7">
        <w:rPr>
          <w:spacing w:val="3"/>
          <w:lang w:val="fr-CA"/>
        </w:rPr>
        <w:t xml:space="preserve"> </w:t>
      </w:r>
      <w:r w:rsidRPr="005F76D7">
        <w:rPr>
          <w:lang w:val="fr-CA"/>
        </w:rPr>
        <w:t>à</w:t>
      </w:r>
      <w:r w:rsidRPr="005F76D7">
        <w:rPr>
          <w:spacing w:val="-5"/>
          <w:lang w:val="fr-CA"/>
        </w:rPr>
        <w:t xml:space="preserve"> </w:t>
      </w:r>
      <w:r w:rsidRPr="005F76D7">
        <w:rPr>
          <w:spacing w:val="-1"/>
          <w:lang w:val="fr-CA"/>
        </w:rPr>
        <w:t>réfléchir</w:t>
      </w:r>
      <w:r w:rsidRPr="005F76D7">
        <w:rPr>
          <w:spacing w:val="2"/>
          <w:lang w:val="fr-CA"/>
        </w:rPr>
        <w:t xml:space="preserve"> </w:t>
      </w:r>
      <w:r w:rsidRPr="005F76D7">
        <w:rPr>
          <w:spacing w:val="-3"/>
          <w:lang w:val="fr-CA"/>
        </w:rPr>
        <w:t>aux</w:t>
      </w:r>
      <w:r w:rsidRPr="005F76D7">
        <w:rPr>
          <w:spacing w:val="1"/>
          <w:lang w:val="fr-CA"/>
        </w:rPr>
        <w:t xml:space="preserve"> </w:t>
      </w:r>
      <w:r w:rsidRPr="005F76D7">
        <w:rPr>
          <w:spacing w:val="-1"/>
          <w:lang w:val="fr-CA"/>
        </w:rPr>
        <w:t>leçons</w:t>
      </w:r>
      <w:r w:rsidRPr="005F76D7">
        <w:rPr>
          <w:spacing w:val="-3"/>
          <w:lang w:val="fr-CA"/>
        </w:rPr>
        <w:t xml:space="preserve"> </w:t>
      </w:r>
      <w:r w:rsidRPr="005F76D7">
        <w:rPr>
          <w:spacing w:val="-1"/>
          <w:lang w:val="fr-CA"/>
        </w:rPr>
        <w:t>de</w:t>
      </w:r>
      <w:r w:rsidRPr="005F76D7">
        <w:rPr>
          <w:lang w:val="fr-CA"/>
        </w:rPr>
        <w:t xml:space="preserve"> </w:t>
      </w:r>
      <w:r w:rsidRPr="005F76D7">
        <w:rPr>
          <w:spacing w:val="1"/>
          <w:lang w:val="fr-CA"/>
        </w:rPr>
        <w:t>la</w:t>
      </w:r>
      <w:r w:rsidRPr="005F76D7">
        <w:rPr>
          <w:lang w:val="fr-CA"/>
        </w:rPr>
        <w:t xml:space="preserve"> </w:t>
      </w:r>
      <w:r w:rsidRPr="005F76D7">
        <w:rPr>
          <w:spacing w:val="-2"/>
          <w:lang w:val="fr-CA"/>
        </w:rPr>
        <w:t>Shoah.</w:t>
      </w:r>
    </w:p>
    <w:p w14:paraId="4F3E3E8F" w14:textId="0C0E529B" w:rsidR="00FF6A11" w:rsidRPr="005F76D7" w:rsidRDefault="00FF6A11" w:rsidP="00660C07">
      <w:pPr>
        <w:pStyle w:val="Body"/>
        <w:spacing w:after="120"/>
        <w:jc w:val="both"/>
        <w:rPr>
          <w:lang w:val="fr-CA"/>
        </w:rPr>
      </w:pPr>
      <w:r w:rsidRPr="005F76D7">
        <w:rPr>
          <w:spacing w:val="-2"/>
          <w:lang w:val="fr-CA"/>
        </w:rPr>
        <w:t>Fondé en 1971, le Dialogue judéo-chrétien de Montréal est composé de représentants de diverses organisations qui l’appuient. Ils se réunissent régulièrement afin de construire et de renforcer la compréhension et le soutien mutuels entre les communautés chrétienne et juive.</w:t>
      </w:r>
    </w:p>
    <w:p w14:paraId="2E9FC532" w14:textId="4E5CF109" w:rsidR="00F54F96" w:rsidRPr="005F76D7" w:rsidRDefault="00F54F96" w:rsidP="00F069F0">
      <w:pPr>
        <w:pStyle w:val="Body"/>
        <w:spacing w:after="120"/>
        <w:jc w:val="center"/>
        <w:rPr>
          <w:lang w:val="fr-CA"/>
        </w:rPr>
      </w:pPr>
      <w:r w:rsidRPr="005F76D7">
        <w:rPr>
          <w:lang w:val="fr-CA"/>
        </w:rPr>
        <w:t>-30-</w:t>
      </w:r>
    </w:p>
    <w:p w14:paraId="7920B80E" w14:textId="520CF99A" w:rsidR="0049496B" w:rsidRDefault="00A15536" w:rsidP="00F069F0">
      <w:pPr>
        <w:pStyle w:val="Sansinterligne"/>
        <w:jc w:val="center"/>
        <w:rPr>
          <w:lang w:val="fr-CA"/>
        </w:rPr>
      </w:pPr>
      <w:r w:rsidRPr="005F76D7">
        <w:rPr>
          <w:b/>
          <w:bCs/>
          <w:lang w:val="fr-CA"/>
        </w:rPr>
        <w:t>Information</w:t>
      </w:r>
      <w:r w:rsidR="004C3BA0">
        <w:rPr>
          <w:b/>
          <w:bCs/>
          <w:lang w:val="fr-CA"/>
        </w:rPr>
        <w:t> :</w:t>
      </w:r>
      <w:r w:rsidR="003B4F71">
        <w:rPr>
          <w:b/>
          <w:bCs/>
          <w:lang w:val="fr-CA"/>
        </w:rPr>
        <w:t xml:space="preserve"> </w:t>
      </w:r>
      <w:hyperlink r:id="rId11" w:history="1">
        <w:r w:rsidR="003B4F71" w:rsidRPr="00EB3E56">
          <w:rPr>
            <w:rStyle w:val="Lienhypertexte"/>
            <w:lang w:val="fr-CA"/>
          </w:rPr>
          <w:t>https://www.facebook.com/ChristianJewishDialogueOfMontreal</w:t>
        </w:r>
      </w:hyperlink>
    </w:p>
    <w:p w14:paraId="670417FE" w14:textId="3A34CDE3" w:rsidR="00972398" w:rsidRPr="005F76D7" w:rsidRDefault="002D5EEF" w:rsidP="00F069F0">
      <w:pPr>
        <w:pStyle w:val="Sansinterligne"/>
        <w:jc w:val="center"/>
        <w:rPr>
          <w:lang w:val="fr-CA"/>
        </w:rPr>
      </w:pPr>
      <w:r w:rsidRPr="00243004">
        <w:rPr>
          <w:b/>
          <w:bCs/>
          <w:lang w:val="fr-CA"/>
        </w:rPr>
        <w:t>Contact :</w:t>
      </w:r>
      <w:r>
        <w:rPr>
          <w:lang w:val="fr-CA"/>
        </w:rPr>
        <w:t xml:space="preserve"> </w:t>
      </w:r>
      <w:r w:rsidR="00F069F0">
        <w:rPr>
          <w:lang w:val="fr-CA"/>
        </w:rPr>
        <w:t>Jean DUHAIME,</w:t>
      </w:r>
      <w:r w:rsidR="00657B88">
        <w:t xml:space="preserve"> </w:t>
      </w:r>
      <w:hyperlink r:id="rId12" w:history="1">
        <w:r w:rsidR="00F069F0" w:rsidRPr="007868EA">
          <w:rPr>
            <w:rStyle w:val="Lienhypertexte"/>
          </w:rPr>
          <w:t>jean.duhaime@umontreal.ca</w:t>
        </w:r>
      </w:hyperlink>
      <w:r w:rsidR="00F069F0">
        <w:t xml:space="preserve"> (514-747-1375)</w:t>
      </w:r>
    </w:p>
    <w:sectPr w:rsidR="00972398" w:rsidRPr="005F76D7" w:rsidSect="005F76D7">
      <w:pgSz w:w="12240" w:h="15840"/>
      <w:pgMar w:top="1276"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557A" w14:textId="77777777" w:rsidR="00F91719" w:rsidRDefault="00F91719">
      <w:r>
        <w:separator/>
      </w:r>
    </w:p>
  </w:endnote>
  <w:endnote w:type="continuationSeparator" w:id="0">
    <w:p w14:paraId="260E8C04" w14:textId="77777777" w:rsidR="00F91719" w:rsidRDefault="00F9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17C5E" w14:textId="77777777" w:rsidR="00F91719" w:rsidRDefault="00F91719">
      <w:r>
        <w:separator/>
      </w:r>
    </w:p>
  </w:footnote>
  <w:footnote w:type="continuationSeparator" w:id="0">
    <w:p w14:paraId="328F10EC" w14:textId="77777777" w:rsidR="00F91719" w:rsidRDefault="00F9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2D"/>
    <w:rsid w:val="00001DA3"/>
    <w:rsid w:val="00007635"/>
    <w:rsid w:val="0001796F"/>
    <w:rsid w:val="00037D32"/>
    <w:rsid w:val="000420D2"/>
    <w:rsid w:val="000439D9"/>
    <w:rsid w:val="0005051C"/>
    <w:rsid w:val="000544E9"/>
    <w:rsid w:val="000707D3"/>
    <w:rsid w:val="000764F2"/>
    <w:rsid w:val="000835DC"/>
    <w:rsid w:val="00090035"/>
    <w:rsid w:val="000A340F"/>
    <w:rsid w:val="000B1C31"/>
    <w:rsid w:val="000C09AB"/>
    <w:rsid w:val="000D61AE"/>
    <w:rsid w:val="000F67DD"/>
    <w:rsid w:val="001140F1"/>
    <w:rsid w:val="001370A5"/>
    <w:rsid w:val="0016035B"/>
    <w:rsid w:val="0017177C"/>
    <w:rsid w:val="00190C99"/>
    <w:rsid w:val="0019584E"/>
    <w:rsid w:val="001A0441"/>
    <w:rsid w:val="001B6160"/>
    <w:rsid w:val="001D5DA2"/>
    <w:rsid w:val="001F24FA"/>
    <w:rsid w:val="001F5139"/>
    <w:rsid w:val="001F660F"/>
    <w:rsid w:val="002057C8"/>
    <w:rsid w:val="00214964"/>
    <w:rsid w:val="00243004"/>
    <w:rsid w:val="00271C42"/>
    <w:rsid w:val="002A4961"/>
    <w:rsid w:val="002B3116"/>
    <w:rsid w:val="002C0225"/>
    <w:rsid w:val="002D360F"/>
    <w:rsid w:val="002D5EEF"/>
    <w:rsid w:val="002F7A94"/>
    <w:rsid w:val="00313A70"/>
    <w:rsid w:val="00324F98"/>
    <w:rsid w:val="00341C4D"/>
    <w:rsid w:val="00373B80"/>
    <w:rsid w:val="00395ABC"/>
    <w:rsid w:val="003B4F71"/>
    <w:rsid w:val="003B5015"/>
    <w:rsid w:val="003D46FB"/>
    <w:rsid w:val="003D500A"/>
    <w:rsid w:val="003F221F"/>
    <w:rsid w:val="004010B0"/>
    <w:rsid w:val="0040716C"/>
    <w:rsid w:val="0040740E"/>
    <w:rsid w:val="004177E9"/>
    <w:rsid w:val="004332D5"/>
    <w:rsid w:val="00436654"/>
    <w:rsid w:val="00436A26"/>
    <w:rsid w:val="0044302F"/>
    <w:rsid w:val="00446F8D"/>
    <w:rsid w:val="0045009E"/>
    <w:rsid w:val="00490940"/>
    <w:rsid w:val="0049496B"/>
    <w:rsid w:val="004B27CE"/>
    <w:rsid w:val="004C3BA0"/>
    <w:rsid w:val="004D1858"/>
    <w:rsid w:val="004F393E"/>
    <w:rsid w:val="00527202"/>
    <w:rsid w:val="0053590A"/>
    <w:rsid w:val="005412D8"/>
    <w:rsid w:val="005423A9"/>
    <w:rsid w:val="0054716B"/>
    <w:rsid w:val="00550E7E"/>
    <w:rsid w:val="00562186"/>
    <w:rsid w:val="00584156"/>
    <w:rsid w:val="005A25EC"/>
    <w:rsid w:val="005A4BDA"/>
    <w:rsid w:val="005A5586"/>
    <w:rsid w:val="005B48F2"/>
    <w:rsid w:val="005B527C"/>
    <w:rsid w:val="005E6779"/>
    <w:rsid w:val="005F76D7"/>
    <w:rsid w:val="006046A9"/>
    <w:rsid w:val="00613A2E"/>
    <w:rsid w:val="00615F46"/>
    <w:rsid w:val="00657B88"/>
    <w:rsid w:val="00660C07"/>
    <w:rsid w:val="006654B2"/>
    <w:rsid w:val="00665D75"/>
    <w:rsid w:val="00682226"/>
    <w:rsid w:val="00684C8D"/>
    <w:rsid w:val="006B0601"/>
    <w:rsid w:val="006C1860"/>
    <w:rsid w:val="006C6B65"/>
    <w:rsid w:val="006E7292"/>
    <w:rsid w:val="006F299C"/>
    <w:rsid w:val="006F3808"/>
    <w:rsid w:val="006F4581"/>
    <w:rsid w:val="007031E1"/>
    <w:rsid w:val="0071643B"/>
    <w:rsid w:val="00721BE8"/>
    <w:rsid w:val="00742A9E"/>
    <w:rsid w:val="007630BC"/>
    <w:rsid w:val="00790D0E"/>
    <w:rsid w:val="007D6340"/>
    <w:rsid w:val="007F0E62"/>
    <w:rsid w:val="00800923"/>
    <w:rsid w:val="0080583D"/>
    <w:rsid w:val="00805BDE"/>
    <w:rsid w:val="008101BC"/>
    <w:rsid w:val="008A64C8"/>
    <w:rsid w:val="008B2B4C"/>
    <w:rsid w:val="008B3AD6"/>
    <w:rsid w:val="008C52C7"/>
    <w:rsid w:val="008C7F9F"/>
    <w:rsid w:val="008E072D"/>
    <w:rsid w:val="008E7E40"/>
    <w:rsid w:val="00915B4E"/>
    <w:rsid w:val="00926310"/>
    <w:rsid w:val="00942450"/>
    <w:rsid w:val="00944055"/>
    <w:rsid w:val="0094757A"/>
    <w:rsid w:val="009639BC"/>
    <w:rsid w:val="00972398"/>
    <w:rsid w:val="009A5A04"/>
    <w:rsid w:val="009C399C"/>
    <w:rsid w:val="009C5CFF"/>
    <w:rsid w:val="009D18AD"/>
    <w:rsid w:val="00A01526"/>
    <w:rsid w:val="00A15536"/>
    <w:rsid w:val="00A15D94"/>
    <w:rsid w:val="00AA72DE"/>
    <w:rsid w:val="00AB44C5"/>
    <w:rsid w:val="00B52944"/>
    <w:rsid w:val="00B66F7B"/>
    <w:rsid w:val="00B7667A"/>
    <w:rsid w:val="00B9209C"/>
    <w:rsid w:val="00B93AF9"/>
    <w:rsid w:val="00B94D39"/>
    <w:rsid w:val="00BB7D1B"/>
    <w:rsid w:val="00BD527A"/>
    <w:rsid w:val="00BD5D08"/>
    <w:rsid w:val="00BF05F2"/>
    <w:rsid w:val="00BF7EC9"/>
    <w:rsid w:val="00C27F7E"/>
    <w:rsid w:val="00C515ED"/>
    <w:rsid w:val="00C524D8"/>
    <w:rsid w:val="00C55D97"/>
    <w:rsid w:val="00C6700A"/>
    <w:rsid w:val="00C7228F"/>
    <w:rsid w:val="00C74863"/>
    <w:rsid w:val="00C914D1"/>
    <w:rsid w:val="00C9758C"/>
    <w:rsid w:val="00CA152F"/>
    <w:rsid w:val="00CB367C"/>
    <w:rsid w:val="00CC048D"/>
    <w:rsid w:val="00D00E5C"/>
    <w:rsid w:val="00D243EF"/>
    <w:rsid w:val="00D320B6"/>
    <w:rsid w:val="00D3470A"/>
    <w:rsid w:val="00D55F93"/>
    <w:rsid w:val="00D70D3A"/>
    <w:rsid w:val="00D870C5"/>
    <w:rsid w:val="00DB4D86"/>
    <w:rsid w:val="00DC29F8"/>
    <w:rsid w:val="00E01077"/>
    <w:rsid w:val="00E10B3C"/>
    <w:rsid w:val="00E10BFD"/>
    <w:rsid w:val="00E1220E"/>
    <w:rsid w:val="00E253B2"/>
    <w:rsid w:val="00E4081A"/>
    <w:rsid w:val="00E51AD8"/>
    <w:rsid w:val="00E700EA"/>
    <w:rsid w:val="00ED07D4"/>
    <w:rsid w:val="00ED19C4"/>
    <w:rsid w:val="00ED3257"/>
    <w:rsid w:val="00ED7829"/>
    <w:rsid w:val="00EE0D4F"/>
    <w:rsid w:val="00EE69D4"/>
    <w:rsid w:val="00F00091"/>
    <w:rsid w:val="00F03664"/>
    <w:rsid w:val="00F069F0"/>
    <w:rsid w:val="00F128DF"/>
    <w:rsid w:val="00F4564F"/>
    <w:rsid w:val="00F54F96"/>
    <w:rsid w:val="00F6298E"/>
    <w:rsid w:val="00F75A07"/>
    <w:rsid w:val="00F76FE6"/>
    <w:rsid w:val="00F81826"/>
    <w:rsid w:val="00F91719"/>
    <w:rsid w:val="00F947AE"/>
    <w:rsid w:val="00FA7492"/>
    <w:rsid w:val="00FB6B4F"/>
    <w:rsid w:val="00FC2855"/>
    <w:rsid w:val="00FD21B7"/>
    <w:rsid w:val="00FD484C"/>
    <w:rsid w:val="00FE2210"/>
    <w:rsid w:val="00FE4CF7"/>
    <w:rsid w:val="00FF6A11"/>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72E0"/>
  <w15:docId w15:val="{836DE31C-5E40-40FB-BCD8-363D33BC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CA" w:eastAsia="fr-CA"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character" w:styleId="Marquedecommentaire">
    <w:name w:val="annotation reference"/>
    <w:basedOn w:val="Policepardfaut"/>
    <w:uiPriority w:val="99"/>
    <w:semiHidden/>
    <w:unhideWhenUsed/>
    <w:rsid w:val="00550E7E"/>
    <w:rPr>
      <w:sz w:val="16"/>
      <w:szCs w:val="16"/>
    </w:rPr>
  </w:style>
  <w:style w:type="paragraph" w:styleId="Commentaire">
    <w:name w:val="annotation text"/>
    <w:basedOn w:val="Normal"/>
    <w:link w:val="CommentaireCar"/>
    <w:uiPriority w:val="99"/>
    <w:semiHidden/>
    <w:unhideWhenUsed/>
    <w:rsid w:val="00550E7E"/>
    <w:rPr>
      <w:sz w:val="20"/>
      <w:szCs w:val="20"/>
    </w:rPr>
  </w:style>
  <w:style w:type="character" w:customStyle="1" w:styleId="CommentaireCar">
    <w:name w:val="Commentaire Car"/>
    <w:basedOn w:val="Policepardfaut"/>
    <w:link w:val="Commentaire"/>
    <w:uiPriority w:val="99"/>
    <w:semiHidden/>
    <w:rsid w:val="00550E7E"/>
    <w:rPr>
      <w:lang w:val="en-US" w:eastAsia="en-US" w:bidi="ar-SA"/>
    </w:rPr>
  </w:style>
  <w:style w:type="paragraph" w:styleId="Objetducommentaire">
    <w:name w:val="annotation subject"/>
    <w:basedOn w:val="Commentaire"/>
    <w:next w:val="Commentaire"/>
    <w:link w:val="ObjetducommentaireCar"/>
    <w:uiPriority w:val="99"/>
    <w:semiHidden/>
    <w:unhideWhenUsed/>
    <w:rsid w:val="00550E7E"/>
    <w:rPr>
      <w:b/>
      <w:bCs/>
    </w:rPr>
  </w:style>
  <w:style w:type="character" w:customStyle="1" w:styleId="ObjetducommentaireCar">
    <w:name w:val="Objet du commentaire Car"/>
    <w:basedOn w:val="CommentaireCar"/>
    <w:link w:val="Objetducommentaire"/>
    <w:uiPriority w:val="99"/>
    <w:semiHidden/>
    <w:rsid w:val="00550E7E"/>
    <w:rPr>
      <w:b/>
      <w:bCs/>
      <w:lang w:val="en-US" w:eastAsia="en-US" w:bidi="ar-SA"/>
    </w:rPr>
  </w:style>
  <w:style w:type="paragraph" w:styleId="Textedebulles">
    <w:name w:val="Balloon Text"/>
    <w:basedOn w:val="Normal"/>
    <w:link w:val="TextedebullesCar"/>
    <w:uiPriority w:val="99"/>
    <w:semiHidden/>
    <w:unhideWhenUsed/>
    <w:rsid w:val="00550E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E7E"/>
    <w:rPr>
      <w:rFonts w:ascii="Segoe UI" w:hAnsi="Segoe UI" w:cs="Segoe UI"/>
      <w:sz w:val="18"/>
      <w:szCs w:val="18"/>
      <w:lang w:val="en-US" w:eastAsia="en-US" w:bidi="ar-SA"/>
    </w:rPr>
  </w:style>
  <w:style w:type="paragraph" w:styleId="Rvision">
    <w:name w:val="Revision"/>
    <w:hidden/>
    <w:uiPriority w:val="99"/>
    <w:semiHidden/>
    <w:rsid w:val="008B3A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bidi="ar-SA"/>
    </w:rPr>
  </w:style>
  <w:style w:type="character" w:styleId="Lienhypertextesuivivisit">
    <w:name w:val="FollowedHyperlink"/>
    <w:basedOn w:val="Policepardfaut"/>
    <w:uiPriority w:val="99"/>
    <w:semiHidden/>
    <w:unhideWhenUsed/>
    <w:rsid w:val="00ED19C4"/>
    <w:rPr>
      <w:color w:val="FF00FF" w:themeColor="followedHyperlink"/>
      <w:u w:val="single"/>
    </w:rPr>
  </w:style>
  <w:style w:type="table" w:styleId="Grilledutableau">
    <w:name w:val="Table Grid"/>
    <w:basedOn w:val="TableauNormal"/>
    <w:uiPriority w:val="39"/>
    <w:rsid w:val="0009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22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bidi="he-IL"/>
    </w:rPr>
  </w:style>
  <w:style w:type="paragraph" w:styleId="Sansinterligne">
    <w:name w:val="No Spacing"/>
    <w:uiPriority w:val="1"/>
    <w:qFormat/>
    <w:rsid w:val="006E7292"/>
    <w:rPr>
      <w:sz w:val="24"/>
      <w:szCs w:val="24"/>
      <w:lang w:val="en-US" w:eastAsia="en-US" w:bidi="ar-SA"/>
    </w:rPr>
  </w:style>
  <w:style w:type="paragraph" w:styleId="Corpsdetexte">
    <w:name w:val="Body Text"/>
    <w:basedOn w:val="Normal"/>
    <w:link w:val="CorpsdetexteCar"/>
    <w:uiPriority w:val="1"/>
    <w:qFormat/>
    <w:rsid w:val="00FF6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ind w:left="460"/>
    </w:pPr>
    <w:rPr>
      <w:rFonts w:ascii="Arial" w:eastAsia="Arial" w:hAnsi="Arial" w:cstheme="minorBidi"/>
      <w:sz w:val="20"/>
      <w:szCs w:val="20"/>
      <w:bdr w:val="none" w:sz="0" w:space="0" w:color="auto"/>
    </w:rPr>
  </w:style>
  <w:style w:type="character" w:customStyle="1" w:styleId="CorpsdetexteCar">
    <w:name w:val="Corps de texte Car"/>
    <w:basedOn w:val="Policepardfaut"/>
    <w:link w:val="Corpsdetexte"/>
    <w:uiPriority w:val="1"/>
    <w:rsid w:val="00FF6A11"/>
    <w:rPr>
      <w:rFonts w:ascii="Arial" w:eastAsia="Arial" w:hAnsi="Arial" w:cstheme="minorBidi"/>
      <w:bdr w:val="none" w:sz="0" w:space="0" w:color="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5586">
      <w:bodyDiv w:val="1"/>
      <w:marLeft w:val="0"/>
      <w:marRight w:val="0"/>
      <w:marTop w:val="0"/>
      <w:marBottom w:val="0"/>
      <w:divBdr>
        <w:top w:val="none" w:sz="0" w:space="0" w:color="auto"/>
        <w:left w:val="none" w:sz="0" w:space="0" w:color="auto"/>
        <w:bottom w:val="none" w:sz="0" w:space="0" w:color="auto"/>
        <w:right w:val="none" w:sz="0" w:space="0" w:color="auto"/>
      </w:divBdr>
    </w:div>
    <w:div w:id="1241645072">
      <w:bodyDiv w:val="1"/>
      <w:marLeft w:val="0"/>
      <w:marRight w:val="0"/>
      <w:marTop w:val="0"/>
      <w:marBottom w:val="0"/>
      <w:divBdr>
        <w:top w:val="none" w:sz="0" w:space="0" w:color="auto"/>
        <w:left w:val="none" w:sz="0" w:space="0" w:color="auto"/>
        <w:bottom w:val="none" w:sz="0" w:space="0" w:color="auto"/>
        <w:right w:val="none" w:sz="0" w:space="0" w:color="auto"/>
      </w:divBdr>
    </w:div>
    <w:div w:id="1439178146">
      <w:bodyDiv w:val="1"/>
      <w:marLeft w:val="0"/>
      <w:marRight w:val="0"/>
      <w:marTop w:val="0"/>
      <w:marBottom w:val="0"/>
      <w:divBdr>
        <w:top w:val="none" w:sz="0" w:space="0" w:color="auto"/>
        <w:left w:val="none" w:sz="0" w:space="0" w:color="auto"/>
        <w:bottom w:val="none" w:sz="0" w:space="0" w:color="auto"/>
        <w:right w:val="none" w:sz="0" w:space="0" w:color="auto"/>
      </w:divBdr>
    </w:div>
    <w:div w:id="189788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jean.duhaime@umontreal.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ChristianJewishDialogueOfMontreal" TargetMode="External"/><Relationship Id="rId5" Type="http://schemas.openxmlformats.org/officeDocument/2006/relationships/endnotes" Target="endnotes.xml"/><Relationship Id="rId10" Type="http://schemas.openxmlformats.org/officeDocument/2006/relationships/hyperlink" Target="http://www.oikoumene.ca/" TargetMode="External"/><Relationship Id="rId4" Type="http://schemas.openxmlformats.org/officeDocument/2006/relationships/footnotes" Target="footnotes.xml"/><Relationship Id="rId9" Type="http://schemas.openxmlformats.org/officeDocument/2006/relationships/hyperlink" Target="https://can01.safelinks.protection.outlook.com/?url=https%3A%2F%2Fforms.gle%2FwNSSmWkRHRXFPGrg6&amp;data=05%7C02%7Cjean.duhaime%40umontreal.ca%7C6378e83016544f33605f08dd6e0f867b%7Cd27eefec2a474be7981e0f8977fa31d8%7C1%7C0%7C638787735529770829%7CUnknown%7CTWFpbGZsb3d8eyJFbXB0eU1hcGkiOnRydWUsIlYiOiIwLjAuMDAwMCIsIlAiOiJXaW4zMiIsIkFOIjoiTWFpbCIsIldUIjoyfQ%3D%3D%7C0%7C%7C%7C&amp;sdata=dRtLqsi51T5I3jhtGx2dTj3vnZBGaztHYq66i1aJWI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543</Words>
  <Characters>2992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Univesité de Montréal</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Duhaime Jean</dc:creator>
  <cp:lastModifiedBy>Jean Duhaime</cp:lastModifiedBy>
  <cp:revision>12</cp:revision>
  <cp:lastPrinted>2025-03-28T19:51:00Z</cp:lastPrinted>
  <dcterms:created xsi:type="dcterms:W3CDTF">2025-03-27T14:41:00Z</dcterms:created>
  <dcterms:modified xsi:type="dcterms:W3CDTF">2025-04-10T02:48:00Z</dcterms:modified>
</cp:coreProperties>
</file>